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E0" w:rsidRDefault="00DB0363" w:rsidP="00FF424A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NOTIFICACIÓN</w:t>
      </w:r>
      <w:r w:rsidR="00D977E0">
        <w:rPr>
          <w:rFonts w:ascii="Arial" w:hAnsi="Arial" w:cs="Arial"/>
          <w:lang w:val="es-MX"/>
        </w:rPr>
        <w:t>-RESPUESTA A SU SOLICITUD DE ACCESO A LA INFORMACION</w:t>
      </w:r>
    </w:p>
    <w:p w:rsidR="00D977E0" w:rsidRDefault="002424AF" w:rsidP="00FF424A">
      <w:pPr>
        <w:jc w:val="center"/>
        <w:rPr>
          <w:lang w:val="es-MX"/>
        </w:rPr>
      </w:pPr>
      <w:r>
        <w:rPr>
          <w:rFonts w:ascii="Arial" w:hAnsi="Arial" w:cs="Arial"/>
          <w:lang w:val="es-MX"/>
        </w:rPr>
        <w:t>ESTABLECIDO EN EL ART. 157</w:t>
      </w:r>
      <w:r w:rsidR="00D977E0">
        <w:rPr>
          <w:rFonts w:ascii="Arial" w:hAnsi="Arial" w:cs="Arial"/>
          <w:lang w:val="es-MX"/>
        </w:rPr>
        <w:t xml:space="preserve"> DE LA LTAINL</w:t>
      </w:r>
    </w:p>
    <w:p w:rsidR="00D977E0" w:rsidRDefault="00D977E0" w:rsidP="00FF424A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2"/>
          <w:szCs w:val="22"/>
          <w:lang w:val="es-MX"/>
        </w:rPr>
      </w:pPr>
      <w:r>
        <w:rPr>
          <w:rFonts w:ascii="Arial" w:hAnsi="Arial" w:cs="Arial"/>
          <w:lang w:val="es-MX"/>
        </w:rPr>
        <w:t>Expediente:</w:t>
      </w:r>
      <w:r w:rsidR="00A55902">
        <w:rPr>
          <w:rFonts w:ascii="Arial" w:hAnsi="Arial" w:cs="Arial"/>
          <w:lang w:val="es-MX"/>
        </w:rPr>
        <w:t> </w:t>
      </w:r>
      <w:r w:rsidR="00A55902" w:rsidRPr="00A55902">
        <w:rPr>
          <w:rFonts w:asciiTheme="minorHAnsi" w:hAnsiTheme="minorHAnsi" w:cs="Arial"/>
          <w:b/>
          <w:sz w:val="22"/>
          <w:szCs w:val="22"/>
          <w:lang w:val="es-MX"/>
        </w:rPr>
        <w:t>SAI</w:t>
      </w:r>
      <w:r w:rsidR="00FF4865" w:rsidRPr="00A55902">
        <w:rPr>
          <w:rFonts w:asciiTheme="minorHAnsi" w:hAnsiTheme="minorHAnsi"/>
          <w:b/>
          <w:bCs/>
          <w:sz w:val="22"/>
          <w:szCs w:val="22"/>
          <w:lang w:val="es-MX"/>
        </w:rPr>
        <w:t>-</w:t>
      </w:r>
      <w:r w:rsidR="00A55902" w:rsidRPr="00A55902">
        <w:rPr>
          <w:rFonts w:asciiTheme="minorHAnsi" w:hAnsiTheme="minorHAnsi"/>
          <w:b/>
          <w:bCs/>
          <w:sz w:val="22"/>
          <w:szCs w:val="22"/>
          <w:lang w:val="es-MX"/>
        </w:rPr>
        <w:t>PNT</w:t>
      </w:r>
      <w:r w:rsidR="00EB1548">
        <w:rPr>
          <w:rFonts w:ascii="Calibri" w:hAnsi="Calibri"/>
          <w:b/>
          <w:bCs/>
          <w:sz w:val="22"/>
          <w:szCs w:val="22"/>
          <w:lang w:val="es-MX"/>
        </w:rPr>
        <w:t>-</w:t>
      </w:r>
      <w:r w:rsidR="006448E3">
        <w:rPr>
          <w:rFonts w:ascii="Calibri" w:hAnsi="Calibri"/>
          <w:b/>
          <w:bCs/>
          <w:sz w:val="22"/>
          <w:szCs w:val="22"/>
          <w:lang w:val="es-MX"/>
        </w:rPr>
        <w:t>687</w:t>
      </w:r>
      <w:r w:rsidR="00297A44">
        <w:rPr>
          <w:rFonts w:ascii="Calibri" w:hAnsi="Calibri"/>
          <w:b/>
          <w:bCs/>
          <w:sz w:val="22"/>
          <w:szCs w:val="22"/>
          <w:lang w:val="es-MX"/>
        </w:rPr>
        <w:t>/2020</w:t>
      </w:r>
    </w:p>
    <w:p w:rsidR="00E422DD" w:rsidRDefault="00EC7425" w:rsidP="00E422DD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2"/>
          <w:szCs w:val="22"/>
          <w:lang w:val="es-MX"/>
        </w:rPr>
      </w:pPr>
      <w:r>
        <w:rPr>
          <w:rFonts w:ascii="Calibri" w:hAnsi="Calibri"/>
          <w:b/>
          <w:bCs/>
          <w:sz w:val="22"/>
          <w:szCs w:val="22"/>
          <w:lang w:val="es-MX"/>
        </w:rPr>
        <w:t>Folio PNT:</w:t>
      </w:r>
      <w:r w:rsidR="000003DB">
        <w:rPr>
          <w:rFonts w:ascii="Calibri" w:hAnsi="Calibri"/>
          <w:b/>
          <w:bCs/>
          <w:sz w:val="22"/>
          <w:szCs w:val="22"/>
          <w:lang w:val="es-MX"/>
        </w:rPr>
        <w:t xml:space="preserve"> </w:t>
      </w:r>
      <w:r w:rsidR="00B53017">
        <w:rPr>
          <w:rFonts w:ascii="Calibri" w:hAnsi="Calibri"/>
          <w:b/>
          <w:bCs/>
          <w:sz w:val="22"/>
          <w:szCs w:val="22"/>
          <w:lang w:val="es-MX"/>
        </w:rPr>
        <w:t>0</w:t>
      </w:r>
      <w:r w:rsidR="006448E3">
        <w:rPr>
          <w:rFonts w:ascii="Calibri" w:hAnsi="Calibri"/>
          <w:b/>
          <w:bCs/>
          <w:sz w:val="22"/>
          <w:szCs w:val="22"/>
          <w:lang w:val="es-MX"/>
        </w:rPr>
        <w:t>15062</w:t>
      </w:r>
      <w:r w:rsidR="00A908DD">
        <w:rPr>
          <w:rFonts w:ascii="Calibri" w:hAnsi="Calibri"/>
          <w:b/>
          <w:bCs/>
          <w:sz w:val="22"/>
          <w:szCs w:val="22"/>
          <w:lang w:val="es-MX"/>
        </w:rPr>
        <w:t>20</w:t>
      </w:r>
    </w:p>
    <w:p w:rsidR="00834EF2" w:rsidRPr="006072B2" w:rsidRDefault="00D977E0" w:rsidP="005C5165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MX"/>
        </w:rPr>
      </w:pPr>
      <w:r w:rsidRPr="00433ADA">
        <w:rPr>
          <w:rFonts w:ascii="Arial" w:hAnsi="Arial" w:cs="Arial"/>
          <w:lang w:val="es-MX"/>
        </w:rPr>
        <w:t>INFORMACIÓN A SU DISPOSICIÓN</w:t>
      </w:r>
    </w:p>
    <w:p w:rsidR="005C5165" w:rsidRDefault="005C5165" w:rsidP="00FF424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s-MX"/>
        </w:rPr>
      </w:pPr>
    </w:p>
    <w:p w:rsidR="00301893" w:rsidRPr="00301893" w:rsidRDefault="00301893" w:rsidP="0030189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lang w:val="es-MX"/>
        </w:rPr>
      </w:pPr>
      <w:r w:rsidRPr="00301893">
        <w:rPr>
          <w:rFonts w:asciiTheme="minorHAnsi" w:hAnsiTheme="minorHAnsi" w:cstheme="minorHAnsi"/>
          <w:b/>
          <w:sz w:val="20"/>
          <w:lang w:val="es-MX"/>
        </w:rPr>
        <w:t>Nombres:</w:t>
      </w:r>
      <w:r w:rsidRPr="00301893">
        <w:rPr>
          <w:rFonts w:asciiTheme="minorHAnsi" w:hAnsiTheme="minorHAnsi" w:cstheme="minorHAnsi"/>
          <w:sz w:val="20"/>
          <w:lang w:val="es-MX"/>
        </w:rPr>
        <w:t xml:space="preserve"> </w:t>
      </w:r>
      <w:r w:rsidR="006448E3">
        <w:rPr>
          <w:rFonts w:asciiTheme="minorHAnsi" w:hAnsiTheme="minorHAnsi" w:cstheme="minorHAnsi"/>
          <w:sz w:val="20"/>
          <w:shd w:val="clear" w:color="auto" w:fill="FFFFFF"/>
          <w:lang w:val="es-MX"/>
        </w:rPr>
        <w:t>SERENDIPIA</w:t>
      </w:r>
    </w:p>
    <w:p w:rsidR="00301893" w:rsidRPr="00301893" w:rsidRDefault="00301893" w:rsidP="00BB77B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  <w:r w:rsidRPr="00301893">
        <w:rPr>
          <w:rFonts w:asciiTheme="minorHAnsi" w:hAnsiTheme="minorHAnsi" w:cstheme="minorHAnsi"/>
          <w:b/>
          <w:sz w:val="20"/>
        </w:rPr>
        <w:t>Apellidos:</w:t>
      </w:r>
      <w:r w:rsidRPr="00301893">
        <w:rPr>
          <w:rFonts w:asciiTheme="minorHAnsi" w:hAnsiTheme="minorHAnsi" w:cstheme="minorHAnsi"/>
          <w:sz w:val="20"/>
        </w:rPr>
        <w:t xml:space="preserve"> </w:t>
      </w:r>
      <w:r w:rsidR="006448E3">
        <w:rPr>
          <w:rFonts w:asciiTheme="minorHAnsi" w:hAnsiTheme="minorHAnsi" w:cstheme="minorHAnsi"/>
          <w:sz w:val="20"/>
        </w:rPr>
        <w:t>DIGITAL</w:t>
      </w:r>
    </w:p>
    <w:p w:rsidR="00AD3CFA" w:rsidRPr="00790C2B" w:rsidRDefault="00AD3CFA" w:rsidP="00AD3CFA">
      <w:pPr>
        <w:pStyle w:val="Normal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color w:val="666666"/>
          <w:sz w:val="13"/>
          <w:szCs w:val="15"/>
        </w:rPr>
      </w:pPr>
    </w:p>
    <w:p w:rsidR="008756A1" w:rsidRPr="00794361" w:rsidRDefault="008756A1" w:rsidP="00FF424A">
      <w:pPr>
        <w:pStyle w:val="NormalWeb"/>
        <w:spacing w:before="0" w:beforeAutospacing="0" w:after="0" w:afterAutospacing="0"/>
        <w:rPr>
          <w:rFonts w:ascii="Arial Narrow" w:hAnsi="Arial Narrow"/>
          <w:sz w:val="18"/>
          <w:szCs w:val="18"/>
        </w:rPr>
      </w:pPr>
    </w:p>
    <w:p w:rsidR="002D1C51" w:rsidRDefault="002D1C51" w:rsidP="00FF424A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</w:rPr>
        <w:t>Le NOTIFICAMOS</w:t>
      </w:r>
      <w:r>
        <w:rPr>
          <w:sz w:val="20"/>
          <w:szCs w:val="20"/>
          <w:lang w:val="es-MX"/>
        </w:rPr>
        <w:t>, que con relación a su Solicitud de Acceso a la  Información, se ha dictado un acuerdo que a la letra dice:</w:t>
      </w:r>
    </w:p>
    <w:p w:rsidR="00D977E0" w:rsidRDefault="00D977E0" w:rsidP="00FF424A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 </w:t>
      </w:r>
    </w:p>
    <w:p w:rsidR="00D977E0" w:rsidRDefault="00D977E0" w:rsidP="00FF424A">
      <w:pPr>
        <w:jc w:val="both"/>
        <w:rPr>
          <w:sz w:val="20"/>
          <w:szCs w:val="20"/>
          <w:lang w:val="es-MX"/>
        </w:rPr>
      </w:pPr>
      <w:r>
        <w:rPr>
          <w:b/>
          <w:bCs/>
          <w:sz w:val="20"/>
          <w:szCs w:val="20"/>
          <w:lang w:val="es-MX"/>
        </w:rPr>
        <w:t>VISTA</w:t>
      </w:r>
      <w:r w:rsidR="00846695">
        <w:rPr>
          <w:b/>
          <w:bCs/>
          <w:sz w:val="20"/>
          <w:szCs w:val="20"/>
          <w:lang w:val="es-MX"/>
        </w:rPr>
        <w:t xml:space="preserve">: </w:t>
      </w:r>
      <w:r w:rsidR="00846695" w:rsidRPr="00846695">
        <w:rPr>
          <w:bCs/>
          <w:sz w:val="20"/>
          <w:szCs w:val="20"/>
          <w:lang w:val="es-MX"/>
        </w:rPr>
        <w:t>La</w:t>
      </w:r>
      <w:r>
        <w:rPr>
          <w:b/>
          <w:bCs/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>Solicitud de Acceso a la Información</w:t>
      </w:r>
      <w:r>
        <w:rPr>
          <w:b/>
          <w:bCs/>
          <w:sz w:val="20"/>
          <w:szCs w:val="20"/>
          <w:lang w:val="es-MX"/>
        </w:rPr>
        <w:t xml:space="preserve">, </w:t>
      </w:r>
      <w:r>
        <w:rPr>
          <w:sz w:val="20"/>
          <w:szCs w:val="20"/>
          <w:lang w:val="es-MX"/>
        </w:rPr>
        <w:t xml:space="preserve"> recibida en esta </w:t>
      </w:r>
      <w:r w:rsidR="00861582">
        <w:rPr>
          <w:sz w:val="20"/>
          <w:szCs w:val="20"/>
          <w:lang w:val="es-MX"/>
        </w:rPr>
        <w:t>Dirección</w:t>
      </w:r>
      <w:r>
        <w:rPr>
          <w:sz w:val="20"/>
          <w:szCs w:val="20"/>
          <w:lang w:val="es-MX"/>
        </w:rPr>
        <w:t xml:space="preserve"> de Transparencia,  mediante </w:t>
      </w:r>
      <w:r w:rsidR="00A55902">
        <w:rPr>
          <w:sz w:val="20"/>
          <w:szCs w:val="20"/>
          <w:lang w:val="es-MX"/>
        </w:rPr>
        <w:t>la PLATAFORMA NACIONAL DE TRANSPARENCIA</w:t>
      </w:r>
      <w:r>
        <w:rPr>
          <w:sz w:val="20"/>
          <w:szCs w:val="20"/>
          <w:lang w:val="es-MX"/>
        </w:rPr>
        <w:t xml:space="preserve">,  Iniciando el procedimiento para dar respuesta. </w:t>
      </w:r>
    </w:p>
    <w:p w:rsidR="00D977E0" w:rsidRDefault="00D977E0" w:rsidP="00FF424A">
      <w:pPr>
        <w:jc w:val="both"/>
        <w:rPr>
          <w:sz w:val="20"/>
          <w:szCs w:val="20"/>
          <w:lang w:val="es-MX"/>
        </w:rPr>
      </w:pPr>
    </w:p>
    <w:p w:rsidR="00D977E0" w:rsidRDefault="00D977E0" w:rsidP="00FF424A">
      <w:pPr>
        <w:jc w:val="center"/>
        <w:rPr>
          <w:b/>
          <w:bCs/>
          <w:sz w:val="20"/>
          <w:szCs w:val="20"/>
          <w:lang w:val="es-MX"/>
        </w:rPr>
      </w:pPr>
      <w:r>
        <w:rPr>
          <w:b/>
          <w:bCs/>
          <w:sz w:val="20"/>
          <w:szCs w:val="20"/>
          <w:lang w:val="es-MX"/>
        </w:rPr>
        <w:t>CONSIDERANDO:</w:t>
      </w:r>
    </w:p>
    <w:p w:rsidR="00D977E0" w:rsidRDefault="00D977E0" w:rsidP="00FF424A">
      <w:pPr>
        <w:ind w:left="708"/>
        <w:jc w:val="both"/>
        <w:rPr>
          <w:b/>
          <w:bCs/>
          <w:sz w:val="20"/>
          <w:szCs w:val="20"/>
          <w:lang w:val="es-MX"/>
        </w:rPr>
      </w:pPr>
    </w:p>
    <w:p w:rsidR="002424AF" w:rsidRDefault="002424AF" w:rsidP="00FF424A">
      <w:pPr>
        <w:pStyle w:val="Normal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I.- COMPETENCIA DEL ENLACE DE INFORMACIÓN:</w:t>
      </w:r>
    </w:p>
    <w:p w:rsidR="005B48C1" w:rsidRDefault="002424AF" w:rsidP="00FF424A">
      <w:pPr>
        <w:pStyle w:val="Normal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          </w:t>
      </w:r>
      <w:r w:rsidR="005B48C1">
        <w:rPr>
          <w:rFonts w:ascii="Calibri" w:hAnsi="Calibri"/>
          <w:sz w:val="20"/>
          <w:szCs w:val="20"/>
        </w:rPr>
        <w:t xml:space="preserve">La C. Adriana Guajardo Elizondo, titular de la Contraloría y Transparencia Municipal y </w:t>
      </w:r>
      <w:r w:rsidR="005B48C1">
        <w:rPr>
          <w:rFonts w:asciiTheme="minorHAnsi" w:hAnsiTheme="minorHAnsi"/>
          <w:sz w:val="20"/>
          <w:szCs w:val="20"/>
        </w:rPr>
        <w:t>el C.P. Jesús Ramiro González Contreras, con el cargo de Director de Transparencia ambos del Municipio de Apodaca N.L</w:t>
      </w:r>
      <w:r w:rsidR="005B48C1">
        <w:rPr>
          <w:rFonts w:ascii="Calibri" w:hAnsi="Calibri"/>
          <w:sz w:val="20"/>
          <w:szCs w:val="20"/>
        </w:rPr>
        <w:t>; ostentan la responsabilidad asignada en el Articulo 19 del Reglamento Orgánico de la Administración Pública del Municipio de Apodaca, Nuevo León además de llevar a cabo lo relativo a las funciones que como Unidad de Transparencia tiene establecido la Ley de Transparencia y Acceso a la Información del Estado de Nuevo León en su Articulo 58 así también fungir como enlace de información y de Transparencia acorde al Articulo 3 fracción XX y XXI.</w:t>
      </w:r>
    </w:p>
    <w:p w:rsidR="00D977E0" w:rsidRDefault="00D977E0" w:rsidP="00FF424A">
      <w:pPr>
        <w:pStyle w:val="NormalWeb"/>
        <w:spacing w:before="0" w:beforeAutospacing="0" w:after="0" w:afterAutospacing="0"/>
        <w:jc w:val="both"/>
        <w:rPr>
          <w:rFonts w:ascii="Calibri" w:hAnsi="Calibri"/>
          <w:sz w:val="20"/>
          <w:szCs w:val="20"/>
          <w:lang w:val="es-MX"/>
        </w:rPr>
      </w:pPr>
    </w:p>
    <w:p w:rsidR="007E0746" w:rsidRPr="00FD58A2" w:rsidRDefault="007E0746" w:rsidP="00FF424A">
      <w:pPr>
        <w:jc w:val="both"/>
        <w:rPr>
          <w:sz w:val="20"/>
          <w:szCs w:val="20"/>
        </w:rPr>
      </w:pPr>
      <w:r w:rsidRPr="00FD58A2">
        <w:rPr>
          <w:b/>
          <w:bCs/>
          <w:sz w:val="20"/>
          <w:szCs w:val="20"/>
        </w:rPr>
        <w:t>II.- MARCO DE COMPETENCIA</w:t>
      </w:r>
    </w:p>
    <w:p w:rsidR="007E0746" w:rsidRPr="00FD58A2" w:rsidRDefault="007E0746" w:rsidP="00FF424A">
      <w:pPr>
        <w:jc w:val="both"/>
        <w:rPr>
          <w:rFonts w:cs="Segoe UI"/>
          <w:sz w:val="20"/>
          <w:szCs w:val="20"/>
        </w:rPr>
      </w:pPr>
      <w:r w:rsidRPr="00FD58A2">
        <w:rPr>
          <w:sz w:val="20"/>
          <w:szCs w:val="20"/>
        </w:rPr>
        <w:t>                      </w:t>
      </w:r>
      <w:r>
        <w:rPr>
          <w:rFonts w:asciiTheme="minorHAnsi" w:hAnsiTheme="minorHAnsi"/>
          <w:sz w:val="20"/>
          <w:szCs w:val="20"/>
        </w:rPr>
        <w:t>De conformidad a lo establecido en el Artículo 19 del Reglamento Orgánico de la Administración Pública del Municipio de Apodaca, Nuevo León, que dentro de las atribuciones, responsabilidades y funciones de la Contraloría y Transparencia Municipal, en el tema de Transparencia, Acceso a la Información y Protección de Datos Personales, se establecen en las fracciones XIX, XX, XXIII, XIV y XV, que a la letra dicen:</w:t>
      </w:r>
    </w:p>
    <w:p w:rsidR="00861582" w:rsidRPr="00FD58A2" w:rsidRDefault="00861582" w:rsidP="00FF424A">
      <w:pPr>
        <w:pStyle w:val="Prrafodelista"/>
        <w:contextualSpacing/>
        <w:jc w:val="both"/>
        <w:rPr>
          <w:sz w:val="20"/>
          <w:szCs w:val="20"/>
        </w:rPr>
      </w:pPr>
      <w:r w:rsidRPr="00FD58A2">
        <w:rPr>
          <w:sz w:val="20"/>
          <w:szCs w:val="20"/>
        </w:rPr>
        <w:t xml:space="preserve">  </w:t>
      </w:r>
    </w:p>
    <w:p w:rsidR="00861582" w:rsidRPr="00FD58A2" w:rsidRDefault="00A311E3" w:rsidP="00FF424A">
      <w:pPr>
        <w:pStyle w:val="Prrafodelista"/>
        <w:ind w:left="1418"/>
        <w:contextualSpacing/>
        <w:jc w:val="both"/>
        <w:rPr>
          <w:rFonts w:cs="Segoe UI"/>
          <w:sz w:val="20"/>
          <w:szCs w:val="20"/>
        </w:rPr>
      </w:pPr>
      <w:r>
        <w:rPr>
          <w:sz w:val="20"/>
          <w:szCs w:val="20"/>
        </w:rPr>
        <w:t>XIX</w:t>
      </w:r>
      <w:r w:rsidR="00861582" w:rsidRPr="00FD58A2">
        <w:rPr>
          <w:sz w:val="20"/>
          <w:szCs w:val="20"/>
        </w:rPr>
        <w:t xml:space="preserve">- </w:t>
      </w:r>
      <w:r w:rsidRPr="00A311E3">
        <w:rPr>
          <w:sz w:val="20"/>
        </w:rPr>
        <w:t>Desarrollar programas, proyectos y acciones tendientes a la protección de datos personales de los ciudadanos en poder del Municipio</w:t>
      </w:r>
      <w:r>
        <w:t>.</w:t>
      </w:r>
    </w:p>
    <w:p w:rsidR="00861582" w:rsidRDefault="00A311E3" w:rsidP="00FF424A">
      <w:pPr>
        <w:ind w:left="1418"/>
        <w:jc w:val="both"/>
      </w:pPr>
      <w:r>
        <w:rPr>
          <w:sz w:val="20"/>
          <w:szCs w:val="20"/>
        </w:rPr>
        <w:t>XX</w:t>
      </w:r>
      <w:r w:rsidR="00861582" w:rsidRPr="00FD58A2">
        <w:rPr>
          <w:sz w:val="20"/>
          <w:szCs w:val="20"/>
        </w:rPr>
        <w:t xml:space="preserve">- </w:t>
      </w:r>
      <w:r w:rsidRPr="00A311E3">
        <w:rPr>
          <w:sz w:val="20"/>
        </w:rPr>
        <w:t>Desplegar</w:t>
      </w:r>
      <w:r>
        <w:t xml:space="preserve"> </w:t>
      </w:r>
      <w:r w:rsidRPr="00A311E3">
        <w:rPr>
          <w:sz w:val="20"/>
        </w:rPr>
        <w:t>los programas, proyectos y acciones necesarias para garantizar el derecho de los ciudadanos al acceso a la información pública del Municipio.</w:t>
      </w:r>
    </w:p>
    <w:p w:rsidR="00A311E3" w:rsidRPr="00FD58A2" w:rsidRDefault="00A311E3" w:rsidP="00FF424A">
      <w:pPr>
        <w:ind w:left="1418"/>
        <w:jc w:val="both"/>
        <w:rPr>
          <w:sz w:val="20"/>
          <w:szCs w:val="20"/>
        </w:rPr>
      </w:pPr>
    </w:p>
    <w:p w:rsidR="00861582" w:rsidRPr="00FD58A2" w:rsidRDefault="00A311E3" w:rsidP="00FF424A">
      <w:pPr>
        <w:ind w:left="1418"/>
        <w:contextualSpacing/>
        <w:jc w:val="both"/>
        <w:rPr>
          <w:rFonts w:cs="Segoe UI"/>
          <w:sz w:val="20"/>
          <w:szCs w:val="20"/>
        </w:rPr>
      </w:pPr>
      <w:r>
        <w:rPr>
          <w:sz w:val="20"/>
          <w:szCs w:val="20"/>
        </w:rPr>
        <w:t>XXIII</w:t>
      </w:r>
      <w:r w:rsidR="00861582" w:rsidRPr="00FD58A2">
        <w:rPr>
          <w:sz w:val="20"/>
          <w:szCs w:val="20"/>
        </w:rPr>
        <w:t>-  </w:t>
      </w:r>
      <w:r w:rsidRPr="00A311E3">
        <w:rPr>
          <w:sz w:val="20"/>
        </w:rPr>
        <w:t>Llevar a cabo acciones y programas que propicien la legalidad y transparencia en la gestión pública, así como la debida rendición de cuentas y el acceso por parte de los particulares a la información pública gubernamental.</w:t>
      </w:r>
    </w:p>
    <w:p w:rsidR="00861582" w:rsidRPr="00FD58A2" w:rsidRDefault="00861582" w:rsidP="00FF424A">
      <w:pPr>
        <w:jc w:val="both"/>
        <w:rPr>
          <w:sz w:val="20"/>
          <w:szCs w:val="20"/>
        </w:rPr>
      </w:pPr>
    </w:p>
    <w:p w:rsidR="00A311E3" w:rsidRDefault="00A311E3" w:rsidP="00FF424A">
      <w:pPr>
        <w:pStyle w:val="Prrafodelista"/>
        <w:ind w:left="1416"/>
        <w:jc w:val="both"/>
      </w:pPr>
      <w:r>
        <w:rPr>
          <w:sz w:val="20"/>
          <w:szCs w:val="20"/>
        </w:rPr>
        <w:t>XXIV</w:t>
      </w:r>
      <w:r w:rsidR="00861582" w:rsidRPr="00FD58A2">
        <w:rPr>
          <w:sz w:val="20"/>
          <w:szCs w:val="20"/>
        </w:rPr>
        <w:t xml:space="preserve">-   </w:t>
      </w:r>
      <w:r w:rsidRPr="00A311E3">
        <w:rPr>
          <w:sz w:val="20"/>
        </w:rPr>
        <w:t xml:space="preserve">Vigilar el cumplimiento de la Ley de Transparencia y Acceso a la Información del Estado de Nuevo León y el Reglamento Municipal correspondiente. </w:t>
      </w:r>
    </w:p>
    <w:p w:rsidR="00A311E3" w:rsidRPr="00FD58A2" w:rsidRDefault="00A311E3" w:rsidP="00FF424A">
      <w:pPr>
        <w:pStyle w:val="Prrafodelista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XXV- </w:t>
      </w:r>
      <w:r w:rsidRPr="00A311E3">
        <w:rPr>
          <w:sz w:val="20"/>
        </w:rPr>
        <w:t>Atender asuntos relativos a las solicitudes de información publica de ámbito municipal vigilando que se cumpla en tiempo y forma de acuerdo a las disposiciones legales aplicables.</w:t>
      </w:r>
    </w:p>
    <w:p w:rsidR="00D977E0" w:rsidRPr="00FD58A2" w:rsidRDefault="00D977E0" w:rsidP="00FF424A">
      <w:pPr>
        <w:pStyle w:val="NormalWeb"/>
        <w:spacing w:before="0" w:beforeAutospacing="0" w:after="0" w:afterAutospacing="0"/>
        <w:jc w:val="both"/>
        <w:rPr>
          <w:rFonts w:ascii="Calibri" w:hAnsi="Calibri"/>
          <w:sz w:val="20"/>
          <w:szCs w:val="20"/>
          <w:lang w:val="es-MX"/>
        </w:rPr>
      </w:pPr>
      <w:r w:rsidRPr="00FD58A2">
        <w:rPr>
          <w:rFonts w:ascii="Calibri" w:hAnsi="Calibri"/>
          <w:sz w:val="20"/>
          <w:szCs w:val="20"/>
          <w:lang w:val="es-MX"/>
        </w:rPr>
        <w:t> </w:t>
      </w:r>
    </w:p>
    <w:p w:rsidR="002424AF" w:rsidRDefault="002424AF" w:rsidP="00FF424A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Y de conformidad con los</w:t>
      </w:r>
      <w:r w:rsidRPr="009B6BE4">
        <w:rPr>
          <w:rFonts w:asciiTheme="minorHAnsi" w:hAnsiTheme="minorHAnsi"/>
          <w:sz w:val="20"/>
          <w:szCs w:val="20"/>
        </w:rPr>
        <w:t xml:space="preserve"> artículo</w:t>
      </w:r>
      <w:r>
        <w:rPr>
          <w:rFonts w:asciiTheme="minorHAnsi" w:hAnsiTheme="minorHAnsi"/>
          <w:sz w:val="20"/>
          <w:szCs w:val="20"/>
        </w:rPr>
        <w:t>s</w:t>
      </w:r>
      <w:r w:rsidRPr="009B6BE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3 en sus fracciones XX y XXI y el artículo 156</w:t>
      </w:r>
      <w:r w:rsidRPr="009B6BE4">
        <w:rPr>
          <w:rFonts w:asciiTheme="minorHAnsi" w:hAnsiTheme="minorHAnsi"/>
          <w:sz w:val="20"/>
          <w:szCs w:val="20"/>
        </w:rPr>
        <w:t xml:space="preserve"> de la Ley de Transparencia y Acceso a la Información del Estado de Nuevo León., que a la letra dicen:</w:t>
      </w:r>
    </w:p>
    <w:p w:rsidR="002424AF" w:rsidRDefault="002424AF" w:rsidP="00FF424A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2424AF" w:rsidRDefault="002424AF" w:rsidP="00FF424A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Artículo 3.</w:t>
      </w:r>
      <w:proofErr w:type="gramStart"/>
      <w:r>
        <w:rPr>
          <w:rFonts w:ascii="Calibri" w:hAnsi="Calibri"/>
          <w:b/>
          <w:sz w:val="20"/>
          <w:szCs w:val="20"/>
        </w:rPr>
        <w:t>- …</w:t>
      </w:r>
      <w:proofErr w:type="gramEnd"/>
    </w:p>
    <w:p w:rsidR="002424AF" w:rsidRDefault="002424AF" w:rsidP="00FF424A">
      <w:pPr>
        <w:pStyle w:val="Normal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 xml:space="preserve">XX.- Enlaces de información: </w:t>
      </w:r>
      <w:r>
        <w:rPr>
          <w:rFonts w:ascii="Calibri" w:hAnsi="Calibri"/>
          <w:sz w:val="20"/>
          <w:szCs w:val="20"/>
        </w:rPr>
        <w:t>El servidor público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64D06">
        <w:rPr>
          <w:rFonts w:ascii="Calibri" w:hAnsi="Calibri"/>
          <w:sz w:val="20"/>
          <w:szCs w:val="20"/>
        </w:rPr>
        <w:t>designado e</w:t>
      </w:r>
      <w:r>
        <w:rPr>
          <w:rFonts w:ascii="Calibri" w:hAnsi="Calibri"/>
          <w:sz w:val="20"/>
          <w:szCs w:val="20"/>
        </w:rPr>
        <w:t>xpresamente por los titulares de cualquier sujeto obligado, como responsables del tramite de las solicitudes de acceso a la información pública y las relativas a los datos personales y demás facultades que le confiera la presente;</w:t>
      </w:r>
    </w:p>
    <w:p w:rsidR="002424AF" w:rsidRDefault="002424AF" w:rsidP="00FF424A">
      <w:pPr>
        <w:pStyle w:val="Normal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</w:p>
    <w:p w:rsidR="002424AF" w:rsidRPr="00D64D06" w:rsidRDefault="002424AF" w:rsidP="00FF424A">
      <w:pPr>
        <w:pStyle w:val="Normal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XXI.- Enlace de Transparencia: </w:t>
      </w:r>
      <w:r>
        <w:rPr>
          <w:rFonts w:ascii="Calibri" w:hAnsi="Calibri"/>
          <w:sz w:val="20"/>
          <w:szCs w:val="20"/>
        </w:rPr>
        <w:t xml:space="preserve">El servidor </w:t>
      </w:r>
      <w:r w:rsidR="00596F1A">
        <w:rPr>
          <w:rFonts w:ascii="Calibri" w:hAnsi="Calibri"/>
          <w:sz w:val="20"/>
          <w:szCs w:val="20"/>
        </w:rPr>
        <w:t>público</w:t>
      </w:r>
      <w:r>
        <w:rPr>
          <w:rFonts w:ascii="Calibri" w:hAnsi="Calibri"/>
          <w:sz w:val="20"/>
          <w:szCs w:val="20"/>
        </w:rPr>
        <w:t xml:space="preserve"> designado expresamente por los titulares de cualquier sujeto obligado, para dar cumplimiento a la información publica de oficio a que se refiere la presente Ley;</w:t>
      </w:r>
    </w:p>
    <w:p w:rsidR="002424AF" w:rsidRPr="009B6BE4" w:rsidRDefault="002424AF" w:rsidP="00FF424A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 w:rsidRPr="009B6BE4">
        <w:rPr>
          <w:rFonts w:asciiTheme="minorHAnsi" w:hAnsiTheme="minorHAnsi" w:cs="Arial"/>
          <w:sz w:val="20"/>
          <w:szCs w:val="20"/>
        </w:rPr>
        <w:t> </w:t>
      </w:r>
    </w:p>
    <w:p w:rsidR="00D977E0" w:rsidRDefault="002424AF" w:rsidP="00FF424A">
      <w:pPr>
        <w:autoSpaceDE w:val="0"/>
        <w:autoSpaceDN w:val="0"/>
        <w:ind w:right="-1"/>
        <w:jc w:val="both"/>
        <w:rPr>
          <w:sz w:val="20"/>
          <w:szCs w:val="20"/>
          <w:lang w:val="es-MX"/>
        </w:rPr>
      </w:pPr>
      <w:r>
        <w:rPr>
          <w:rFonts w:asciiTheme="minorHAnsi" w:hAnsiTheme="minorHAnsi" w:cs="Arial"/>
          <w:b/>
          <w:bCs/>
          <w:sz w:val="20"/>
          <w:szCs w:val="20"/>
        </w:rPr>
        <w:t>Artículo 156</w:t>
      </w:r>
      <w:r w:rsidRPr="009B6BE4">
        <w:rPr>
          <w:rFonts w:asciiTheme="minorHAnsi" w:hAnsiTheme="minorHAnsi" w:cs="Arial"/>
          <w:b/>
          <w:bCs/>
          <w:sz w:val="20"/>
          <w:szCs w:val="20"/>
        </w:rPr>
        <w:t xml:space="preserve">.- </w:t>
      </w:r>
      <w:r>
        <w:rPr>
          <w:rFonts w:asciiTheme="minorHAnsi" w:hAnsiTheme="minorHAnsi" w:cs="Arial"/>
          <w:sz w:val="20"/>
          <w:szCs w:val="20"/>
        </w:rPr>
        <w:t xml:space="preserve">Las Unidades de Transparencia deberán garantizar que las solicitudes se turnen a todas las Áreas competentes que cuenten con la información o deban tenerla de acuerdo a sus facultades, competencias y funciones, con el objeto de que realicen una búsqueda exhaustiva y razonable de la información solicitada. </w:t>
      </w:r>
      <w:r w:rsidR="00D977E0">
        <w:rPr>
          <w:sz w:val="20"/>
          <w:szCs w:val="20"/>
          <w:lang w:val="es-MX"/>
        </w:rPr>
        <w:t xml:space="preserve"> </w:t>
      </w:r>
    </w:p>
    <w:p w:rsidR="00D977E0" w:rsidRDefault="00D977E0" w:rsidP="00FF424A">
      <w:pPr>
        <w:autoSpaceDE w:val="0"/>
        <w:autoSpaceDN w:val="0"/>
        <w:jc w:val="both"/>
        <w:rPr>
          <w:color w:val="000000"/>
          <w:sz w:val="20"/>
          <w:szCs w:val="20"/>
        </w:rPr>
      </w:pPr>
    </w:p>
    <w:p w:rsidR="003A07BE" w:rsidRDefault="00603AE9" w:rsidP="003A07BE">
      <w:pPr>
        <w:shd w:val="clear" w:color="auto" w:fill="FFFFFF"/>
        <w:jc w:val="both"/>
        <w:rPr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III.- DÍAS Y HORAS HÁBILES, </w:t>
      </w:r>
      <w:r>
        <w:rPr>
          <w:rFonts w:asciiTheme="minorHAnsi" w:hAnsiTheme="minorHAnsi" w:cs="Arial"/>
          <w:sz w:val="20"/>
          <w:szCs w:val="20"/>
        </w:rPr>
        <w:t xml:space="preserve">que el artículo 151 y 157 primer párrafo de la Ley de Transparencia y Acceso a la Información del Estado de Nuevo León que prevén respectivamente que los plazos fijados por esta ley que son días, se refiere a días hábiles y que la respuesta a la solicitud deberá ser notificada en el menor tiempo posible, que no podrá exceder de diez días, contando a partir del día siguiente a la presentación de aquella; </w:t>
      </w:r>
      <w:r>
        <w:rPr>
          <w:sz w:val="20"/>
          <w:szCs w:val="20"/>
          <w:lang w:val="es-MX"/>
        </w:rPr>
        <w:t xml:space="preserve">en  consecuencia su solicitud de Acceso a la Información, </w:t>
      </w:r>
      <w:r w:rsidRPr="00EC7425">
        <w:rPr>
          <w:sz w:val="20"/>
          <w:szCs w:val="20"/>
          <w:lang w:val="es-MX"/>
        </w:rPr>
        <w:t xml:space="preserve">recibida </w:t>
      </w:r>
      <w:r w:rsidR="006448E3">
        <w:rPr>
          <w:sz w:val="20"/>
          <w:szCs w:val="20"/>
        </w:rPr>
        <w:t>Martes  24</w:t>
      </w:r>
      <w:r w:rsidR="00B53017">
        <w:rPr>
          <w:sz w:val="20"/>
          <w:szCs w:val="20"/>
        </w:rPr>
        <w:t xml:space="preserve"> </w:t>
      </w:r>
      <w:r w:rsidR="002F51B2" w:rsidRPr="00EC7425">
        <w:rPr>
          <w:sz w:val="20"/>
          <w:szCs w:val="20"/>
        </w:rPr>
        <w:t xml:space="preserve">de </w:t>
      </w:r>
      <w:r w:rsidR="006448E3">
        <w:rPr>
          <w:sz w:val="20"/>
          <w:szCs w:val="20"/>
        </w:rPr>
        <w:t>Noviem</w:t>
      </w:r>
      <w:r w:rsidR="00E94E06">
        <w:rPr>
          <w:sz w:val="20"/>
          <w:szCs w:val="20"/>
        </w:rPr>
        <w:t>b</w:t>
      </w:r>
      <w:r w:rsidR="00B53017">
        <w:rPr>
          <w:sz w:val="20"/>
          <w:szCs w:val="20"/>
        </w:rPr>
        <w:t>re</w:t>
      </w:r>
      <w:r w:rsidR="00997ECF">
        <w:rPr>
          <w:sz w:val="20"/>
          <w:szCs w:val="20"/>
        </w:rPr>
        <w:t xml:space="preserve"> </w:t>
      </w:r>
      <w:r w:rsidR="00297A44">
        <w:rPr>
          <w:sz w:val="20"/>
          <w:szCs w:val="20"/>
        </w:rPr>
        <w:t>de 2020</w:t>
      </w:r>
      <w:r w:rsidR="00B46FE5" w:rsidRPr="00EC7425">
        <w:rPr>
          <w:sz w:val="20"/>
          <w:szCs w:val="20"/>
        </w:rPr>
        <w:t xml:space="preserve"> a las </w:t>
      </w:r>
      <w:r w:rsidR="006448E3">
        <w:rPr>
          <w:sz w:val="20"/>
          <w:szCs w:val="20"/>
        </w:rPr>
        <w:t>17</w:t>
      </w:r>
      <w:r w:rsidR="00A908DD">
        <w:rPr>
          <w:sz w:val="20"/>
          <w:szCs w:val="20"/>
        </w:rPr>
        <w:t>:</w:t>
      </w:r>
      <w:r w:rsidR="006448E3">
        <w:rPr>
          <w:sz w:val="20"/>
          <w:szCs w:val="20"/>
        </w:rPr>
        <w:t>58</w:t>
      </w:r>
      <w:r w:rsidR="0086127E">
        <w:rPr>
          <w:sz w:val="20"/>
          <w:szCs w:val="20"/>
        </w:rPr>
        <w:t xml:space="preserve"> </w:t>
      </w:r>
      <w:r w:rsidR="0067383A">
        <w:rPr>
          <w:sz w:val="20"/>
          <w:szCs w:val="20"/>
        </w:rPr>
        <w:t>hrs.</w:t>
      </w:r>
      <w:r w:rsidRPr="00EC7425">
        <w:rPr>
          <w:sz w:val="20"/>
          <w:szCs w:val="20"/>
        </w:rPr>
        <w:t xml:space="preserve">,  se tiene por recibida legalmente el día </w:t>
      </w:r>
      <w:r w:rsidR="006448E3">
        <w:rPr>
          <w:sz w:val="20"/>
          <w:szCs w:val="20"/>
        </w:rPr>
        <w:t>Miércoles 25</w:t>
      </w:r>
      <w:r w:rsidR="002F51B2" w:rsidRPr="00EC7425">
        <w:rPr>
          <w:sz w:val="20"/>
          <w:szCs w:val="20"/>
        </w:rPr>
        <w:t xml:space="preserve"> </w:t>
      </w:r>
      <w:r w:rsidRPr="00EC7425">
        <w:rPr>
          <w:sz w:val="20"/>
          <w:szCs w:val="20"/>
        </w:rPr>
        <w:t>de</w:t>
      </w:r>
      <w:r w:rsidR="00B53017">
        <w:rPr>
          <w:sz w:val="20"/>
          <w:szCs w:val="20"/>
        </w:rPr>
        <w:t xml:space="preserve"> </w:t>
      </w:r>
      <w:r w:rsidR="00E94E06">
        <w:rPr>
          <w:sz w:val="20"/>
          <w:szCs w:val="20"/>
        </w:rPr>
        <w:t>Octu</w:t>
      </w:r>
      <w:r w:rsidR="00B53017">
        <w:rPr>
          <w:sz w:val="20"/>
          <w:szCs w:val="20"/>
        </w:rPr>
        <w:t>bre</w:t>
      </w:r>
      <w:r w:rsidR="00297A44">
        <w:rPr>
          <w:sz w:val="20"/>
          <w:szCs w:val="20"/>
        </w:rPr>
        <w:t xml:space="preserve"> de 2020</w:t>
      </w:r>
      <w:r w:rsidR="0067383A">
        <w:rPr>
          <w:sz w:val="20"/>
          <w:szCs w:val="20"/>
        </w:rPr>
        <w:t xml:space="preserve"> a las 08 : 00 hrs</w:t>
      </w:r>
      <w:r w:rsidR="003A07BE">
        <w:rPr>
          <w:sz w:val="20"/>
          <w:szCs w:val="20"/>
        </w:rPr>
        <w:t>,</w:t>
      </w:r>
      <w:r w:rsidR="003A07BE" w:rsidRPr="003A07BE">
        <w:rPr>
          <w:sz w:val="20"/>
          <w:szCs w:val="20"/>
        </w:rPr>
        <w:t xml:space="preserve"> </w:t>
      </w:r>
      <w:r w:rsidR="003A07BE">
        <w:rPr>
          <w:sz w:val="20"/>
          <w:szCs w:val="20"/>
        </w:rPr>
        <w:t>la cual fue prorroga</w:t>
      </w:r>
      <w:r w:rsidR="006448E3">
        <w:rPr>
          <w:sz w:val="20"/>
          <w:szCs w:val="20"/>
        </w:rPr>
        <w:t>da con fecha de inicio el día 09</w:t>
      </w:r>
      <w:r w:rsidR="003A07BE">
        <w:rPr>
          <w:sz w:val="20"/>
          <w:szCs w:val="20"/>
        </w:rPr>
        <w:t xml:space="preserve"> de </w:t>
      </w:r>
      <w:r w:rsidR="006448E3">
        <w:rPr>
          <w:sz w:val="20"/>
          <w:szCs w:val="20"/>
        </w:rPr>
        <w:t>Dicie</w:t>
      </w:r>
      <w:r w:rsidR="00BB77B7">
        <w:rPr>
          <w:sz w:val="20"/>
          <w:szCs w:val="20"/>
        </w:rPr>
        <w:t>mb</w:t>
      </w:r>
      <w:r w:rsidR="003A07BE">
        <w:rPr>
          <w:sz w:val="20"/>
          <w:szCs w:val="20"/>
        </w:rPr>
        <w:t xml:space="preserve">re, el  periodo de diez días hábiles para dar respuesta según el Art. 157 de la Ley de la materia estará comprendido desde la fecha de </w:t>
      </w:r>
      <w:r w:rsidR="00301893">
        <w:rPr>
          <w:sz w:val="20"/>
          <w:szCs w:val="20"/>
        </w:rPr>
        <w:t xml:space="preserve">recepción hasta el día </w:t>
      </w:r>
      <w:r w:rsidR="006448E3">
        <w:rPr>
          <w:sz w:val="20"/>
          <w:szCs w:val="20"/>
        </w:rPr>
        <w:t>07</w:t>
      </w:r>
      <w:r w:rsidR="003A07BE">
        <w:rPr>
          <w:sz w:val="20"/>
          <w:szCs w:val="20"/>
        </w:rPr>
        <w:t xml:space="preserve"> de </w:t>
      </w:r>
      <w:r w:rsidR="006448E3">
        <w:rPr>
          <w:sz w:val="20"/>
          <w:szCs w:val="20"/>
        </w:rPr>
        <w:t>Enero del 2021</w:t>
      </w:r>
      <w:r w:rsidR="003A07BE">
        <w:rPr>
          <w:sz w:val="20"/>
          <w:szCs w:val="20"/>
        </w:rPr>
        <w:t>.</w:t>
      </w:r>
    </w:p>
    <w:p w:rsidR="00603AE9" w:rsidRDefault="00603AE9" w:rsidP="00603AE9">
      <w:pPr>
        <w:shd w:val="clear" w:color="auto" w:fill="FFFFFF"/>
        <w:jc w:val="both"/>
        <w:rPr>
          <w:sz w:val="20"/>
          <w:szCs w:val="20"/>
        </w:rPr>
      </w:pPr>
    </w:p>
    <w:p w:rsidR="002424AF" w:rsidRPr="009B6BE4" w:rsidRDefault="002424AF" w:rsidP="00FF424A">
      <w:pPr>
        <w:shd w:val="clear" w:color="auto" w:fill="FFFFFF"/>
        <w:jc w:val="both"/>
        <w:rPr>
          <w:rFonts w:asciiTheme="minorHAnsi" w:hAnsiTheme="minorHAnsi" w:cs="Arial"/>
          <w:sz w:val="20"/>
          <w:szCs w:val="20"/>
        </w:rPr>
      </w:pPr>
    </w:p>
    <w:p w:rsidR="002424AF" w:rsidRPr="009B6BE4" w:rsidRDefault="002424AF" w:rsidP="00FF424A">
      <w:pPr>
        <w:shd w:val="clear" w:color="auto" w:fill="FFFFFF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B6BE4">
        <w:rPr>
          <w:rFonts w:asciiTheme="minorHAnsi" w:hAnsiTheme="minorHAnsi" w:cs="Arial"/>
          <w:b/>
          <w:bCs/>
          <w:sz w:val="20"/>
          <w:szCs w:val="20"/>
        </w:rPr>
        <w:t xml:space="preserve"> IV.- DESCRIPCIÓN DE LA SOLICITUD.- </w:t>
      </w:r>
      <w:r w:rsidRPr="009B6BE4">
        <w:rPr>
          <w:rFonts w:asciiTheme="minorHAnsi" w:hAnsiTheme="minorHAnsi" w:cs="Arial"/>
          <w:sz w:val="20"/>
          <w:szCs w:val="20"/>
        </w:rPr>
        <w:t> </w:t>
      </w:r>
      <w:r w:rsidR="00134E67">
        <w:rPr>
          <w:rFonts w:asciiTheme="minorHAnsi" w:hAnsiTheme="minorHAnsi" w:cs="Arial"/>
          <w:sz w:val="20"/>
          <w:szCs w:val="20"/>
        </w:rPr>
        <w:t>Enseguida se describe en el orden de lo solicitado, el resumen de la respuesta incluida en el anexo del responsable de la información generada:</w:t>
      </w:r>
      <w:r w:rsidRPr="009B6BE4">
        <w:rPr>
          <w:rFonts w:asciiTheme="minorHAnsi" w:hAnsiTheme="minorHAnsi" w:cs="Arial"/>
          <w:sz w:val="20"/>
          <w:szCs w:val="20"/>
        </w:rPr>
        <w:t xml:space="preserve"> </w:t>
      </w:r>
    </w:p>
    <w:p w:rsidR="002424AF" w:rsidRPr="009B6BE4" w:rsidRDefault="002424AF" w:rsidP="00FF424A">
      <w:pPr>
        <w:pStyle w:val="Textosinformato"/>
        <w:rPr>
          <w:rFonts w:asciiTheme="minorHAnsi" w:hAnsiTheme="minorHAnsi" w:cs="Arial"/>
          <w:b/>
        </w:rPr>
      </w:pPr>
    </w:p>
    <w:p w:rsidR="006448E3" w:rsidRPr="006448E3" w:rsidRDefault="00790C2B" w:rsidP="006448E3">
      <w:pPr>
        <w:jc w:val="both"/>
        <w:rPr>
          <w:rFonts w:ascii="Arial" w:hAnsi="Arial" w:cs="Arial"/>
          <w:b/>
          <w:sz w:val="20"/>
          <w:szCs w:val="20"/>
        </w:rPr>
      </w:pPr>
      <w:r w:rsidRPr="00790C2B">
        <w:rPr>
          <w:rFonts w:ascii="Arial" w:hAnsi="Arial" w:cs="Arial"/>
          <w:b/>
          <w:bCs/>
          <w:sz w:val="20"/>
        </w:rPr>
        <w:t>“Solicitud:</w:t>
      </w:r>
      <w:r w:rsidRPr="00E94E06">
        <w:rPr>
          <w:rFonts w:ascii="Arial" w:hAnsi="Arial" w:cs="Arial"/>
          <w:b/>
          <w:sz w:val="18"/>
        </w:rPr>
        <w:t xml:space="preserve"> </w:t>
      </w:r>
      <w:r w:rsidR="006448E3" w:rsidRPr="006448E3">
        <w:rPr>
          <w:rFonts w:ascii="Arial" w:hAnsi="Arial" w:cs="Arial"/>
          <w:b/>
          <w:sz w:val="20"/>
          <w:szCs w:val="20"/>
        </w:rPr>
        <w:t>Solicito una relación en formato abierto (.</w:t>
      </w:r>
      <w:proofErr w:type="spellStart"/>
      <w:r w:rsidR="006448E3" w:rsidRPr="006448E3">
        <w:rPr>
          <w:rFonts w:ascii="Arial" w:hAnsi="Arial" w:cs="Arial"/>
          <w:b/>
          <w:sz w:val="20"/>
          <w:szCs w:val="20"/>
        </w:rPr>
        <w:t>xlsx</w:t>
      </w:r>
      <w:proofErr w:type="spellEnd"/>
      <w:r w:rsidR="006448E3" w:rsidRPr="006448E3">
        <w:rPr>
          <w:rFonts w:ascii="Arial" w:hAnsi="Arial" w:cs="Arial"/>
          <w:b/>
          <w:sz w:val="20"/>
          <w:szCs w:val="20"/>
        </w:rPr>
        <w:t xml:space="preserve"> o .</w:t>
      </w:r>
      <w:proofErr w:type="spellStart"/>
      <w:r w:rsidR="006448E3" w:rsidRPr="006448E3">
        <w:rPr>
          <w:rFonts w:ascii="Arial" w:hAnsi="Arial" w:cs="Arial"/>
          <w:b/>
          <w:sz w:val="20"/>
          <w:szCs w:val="20"/>
        </w:rPr>
        <w:t>csv</w:t>
      </w:r>
      <w:proofErr w:type="spellEnd"/>
      <w:r w:rsidR="006448E3" w:rsidRPr="006448E3">
        <w:rPr>
          <w:rFonts w:ascii="Arial" w:hAnsi="Arial" w:cs="Arial"/>
          <w:b/>
          <w:sz w:val="20"/>
          <w:szCs w:val="20"/>
        </w:rPr>
        <w:t xml:space="preserve">) de todas las erogaciones realizadas para atender la Alerta de Violencia de Género contra las Mujeres. </w:t>
      </w:r>
    </w:p>
    <w:p w:rsidR="006448E3" w:rsidRPr="006448E3" w:rsidRDefault="006448E3" w:rsidP="006448E3">
      <w:pPr>
        <w:jc w:val="both"/>
        <w:rPr>
          <w:rFonts w:ascii="Arial" w:hAnsi="Arial" w:cs="Arial"/>
          <w:b/>
          <w:sz w:val="20"/>
          <w:szCs w:val="20"/>
        </w:rPr>
      </w:pPr>
      <w:r w:rsidRPr="006448E3">
        <w:rPr>
          <w:rFonts w:ascii="Arial" w:hAnsi="Arial" w:cs="Arial"/>
          <w:b/>
          <w:sz w:val="20"/>
          <w:szCs w:val="20"/>
        </w:rPr>
        <w:t>Pido que la información entregada corresponda al periodo comprendido desde que exista registro de estos gastos hasta la fecha de recepción de esta solicitud.</w:t>
      </w:r>
    </w:p>
    <w:p w:rsidR="006448E3" w:rsidRPr="006448E3" w:rsidRDefault="006448E3" w:rsidP="006448E3">
      <w:pPr>
        <w:jc w:val="both"/>
        <w:rPr>
          <w:rFonts w:ascii="Arial" w:hAnsi="Arial" w:cs="Arial"/>
          <w:b/>
          <w:sz w:val="20"/>
          <w:szCs w:val="20"/>
        </w:rPr>
      </w:pPr>
      <w:r w:rsidRPr="006448E3">
        <w:rPr>
          <w:rFonts w:ascii="Arial" w:hAnsi="Arial" w:cs="Arial"/>
          <w:b/>
          <w:sz w:val="20"/>
          <w:szCs w:val="20"/>
        </w:rPr>
        <w:t>Asimismo, solicito la copia de la versión pública en formato digital de todos los documentos (facturas, contratos, tickets, órdenes de compra u otro) que comprueben estas erogaciones.”</w:t>
      </w:r>
    </w:p>
    <w:p w:rsidR="006448E3" w:rsidRPr="006448E3" w:rsidRDefault="006448E3" w:rsidP="006448E3">
      <w:pPr>
        <w:jc w:val="both"/>
        <w:rPr>
          <w:rFonts w:ascii="Arial" w:hAnsi="Arial" w:cs="Arial"/>
          <w:b/>
          <w:sz w:val="20"/>
          <w:szCs w:val="20"/>
        </w:rPr>
      </w:pPr>
    </w:p>
    <w:p w:rsidR="006448E3" w:rsidRPr="006448E3" w:rsidRDefault="006448E3" w:rsidP="006448E3">
      <w:pPr>
        <w:jc w:val="both"/>
        <w:rPr>
          <w:rFonts w:ascii="Arial" w:eastAsia="Times New Roman" w:hAnsi="Arial" w:cs="Arial"/>
          <w:b/>
          <w:color w:val="666666"/>
          <w:sz w:val="20"/>
          <w:szCs w:val="20"/>
        </w:rPr>
      </w:pPr>
      <w:r w:rsidRPr="006448E3">
        <w:rPr>
          <w:rFonts w:ascii="Arial" w:hAnsi="Arial" w:cs="Arial"/>
          <w:b/>
          <w:bCs/>
          <w:sz w:val="20"/>
          <w:szCs w:val="20"/>
        </w:rPr>
        <w:t xml:space="preserve">Modalidad: </w:t>
      </w:r>
      <w:r w:rsidRPr="006448E3">
        <w:rPr>
          <w:rFonts w:ascii="Arial" w:eastAsia="Times New Roman" w:hAnsi="Arial" w:cs="Arial"/>
          <w:b/>
          <w:sz w:val="20"/>
          <w:szCs w:val="20"/>
        </w:rPr>
        <w:t>Otro Medio</w:t>
      </w:r>
    </w:p>
    <w:p w:rsidR="00301893" w:rsidRDefault="00301893" w:rsidP="006448E3">
      <w:pPr>
        <w:jc w:val="both"/>
        <w:rPr>
          <w:b/>
          <w:bCs/>
          <w:sz w:val="20"/>
          <w:szCs w:val="20"/>
        </w:rPr>
      </w:pPr>
    </w:p>
    <w:p w:rsidR="00FF424A" w:rsidRPr="008D50A2" w:rsidRDefault="00FF424A" w:rsidP="00E7576F">
      <w:pPr>
        <w:jc w:val="both"/>
        <w:rPr>
          <w:sz w:val="20"/>
          <w:szCs w:val="20"/>
        </w:rPr>
      </w:pPr>
      <w:r w:rsidRPr="00587C3A">
        <w:rPr>
          <w:b/>
          <w:bCs/>
          <w:sz w:val="20"/>
          <w:szCs w:val="20"/>
        </w:rPr>
        <w:t>V- ANALISIS JURÍDICO</w:t>
      </w:r>
      <w:r w:rsidRPr="00587C3A">
        <w:rPr>
          <w:sz w:val="20"/>
          <w:szCs w:val="20"/>
        </w:rPr>
        <w:t xml:space="preserve">: Que la solicitud de mérito se analizó de conformidad con el artículo 7 </w:t>
      </w:r>
      <w:r>
        <w:rPr>
          <w:sz w:val="20"/>
          <w:szCs w:val="20"/>
        </w:rPr>
        <w:t xml:space="preserve">que en síntesis prevé que deberá de prevalecer el principio de máxima publicidad conforme a lo dispuesto en la Constitución Política de los Estados Unidos Mexicanos favoreciendo en todo tiempo a las personas la protección mas amplia y el artículo 160 </w:t>
      </w:r>
      <w:r w:rsidRPr="00587C3A">
        <w:rPr>
          <w:sz w:val="20"/>
          <w:szCs w:val="20"/>
        </w:rPr>
        <w:t>de la Ley de Transparencia y Acceso a la Infor</w:t>
      </w:r>
      <w:r>
        <w:rPr>
          <w:sz w:val="20"/>
          <w:szCs w:val="20"/>
        </w:rPr>
        <w:t>mación del Estado de Nuevo León.</w:t>
      </w:r>
    </w:p>
    <w:p w:rsidR="000C33E2" w:rsidRPr="007D22F4" w:rsidRDefault="000C33E2" w:rsidP="007D22F4">
      <w:pPr>
        <w:rPr>
          <w:b/>
          <w:bCs/>
          <w:sz w:val="20"/>
          <w:szCs w:val="20"/>
        </w:rPr>
      </w:pPr>
    </w:p>
    <w:p w:rsidR="007D22F4" w:rsidRPr="00E92A2C" w:rsidRDefault="007D22F4" w:rsidP="003D741F">
      <w:pPr>
        <w:pStyle w:val="Prrafodelista"/>
        <w:spacing w:after="0" w:line="240" w:lineRule="auto"/>
        <w:ind w:left="708"/>
        <w:jc w:val="center"/>
        <w:rPr>
          <w:b/>
          <w:bCs/>
          <w:sz w:val="20"/>
          <w:szCs w:val="20"/>
        </w:rPr>
      </w:pPr>
      <w:r w:rsidRPr="00E92A2C">
        <w:rPr>
          <w:b/>
          <w:bCs/>
          <w:sz w:val="20"/>
          <w:szCs w:val="20"/>
        </w:rPr>
        <w:t>ACUERDO</w:t>
      </w:r>
    </w:p>
    <w:p w:rsidR="007D22F4" w:rsidRPr="00E92A2C" w:rsidRDefault="007D22F4" w:rsidP="007D22F4">
      <w:pPr>
        <w:jc w:val="both"/>
        <w:rPr>
          <w:sz w:val="20"/>
          <w:szCs w:val="20"/>
          <w:lang w:val="es-MX"/>
        </w:rPr>
      </w:pPr>
      <w:r w:rsidRPr="00E92A2C">
        <w:rPr>
          <w:b/>
          <w:bCs/>
          <w:sz w:val="20"/>
          <w:szCs w:val="20"/>
        </w:rPr>
        <w:t xml:space="preserve">PRIMERO: </w:t>
      </w:r>
      <w:r w:rsidRPr="00E92A2C">
        <w:rPr>
          <w:sz w:val="20"/>
          <w:szCs w:val="20"/>
        </w:rPr>
        <w:t xml:space="preserve">Comuníquese al solicitante que conforme a lo expuesto en el Considerando V anterior se le NOTIFICA el presente ACUERDO  </w:t>
      </w:r>
      <w:r w:rsidRPr="00E92A2C">
        <w:rPr>
          <w:sz w:val="20"/>
          <w:szCs w:val="20"/>
          <w:lang w:val="es-MX"/>
        </w:rPr>
        <w:t>de  PONER</w:t>
      </w:r>
      <w:r w:rsidRPr="00E92A2C">
        <w:rPr>
          <w:b/>
          <w:bCs/>
          <w:sz w:val="20"/>
          <w:szCs w:val="20"/>
          <w:lang w:val="es-MX"/>
        </w:rPr>
        <w:t xml:space="preserve"> A SU DISPOSICIÓN</w:t>
      </w:r>
      <w:r w:rsidRPr="00E92A2C">
        <w:rPr>
          <w:sz w:val="20"/>
          <w:szCs w:val="20"/>
          <w:lang w:val="es-MX"/>
        </w:rPr>
        <w:t xml:space="preserve"> </w:t>
      </w:r>
      <w:r w:rsidRPr="00E92A2C">
        <w:rPr>
          <w:b/>
          <w:bCs/>
          <w:i/>
          <w:iCs/>
          <w:sz w:val="20"/>
          <w:szCs w:val="20"/>
          <w:lang w:val="es-MX"/>
        </w:rPr>
        <w:t> </w:t>
      </w:r>
      <w:r w:rsidR="008756A1" w:rsidRPr="00E92A2C">
        <w:rPr>
          <w:sz w:val="20"/>
          <w:szCs w:val="20"/>
          <w:lang w:val="es-MX"/>
        </w:rPr>
        <w:t xml:space="preserve"> la siguiente información </w:t>
      </w:r>
      <w:r w:rsidR="002D6B3B">
        <w:rPr>
          <w:sz w:val="20"/>
          <w:szCs w:val="20"/>
          <w:lang w:val="es-MX"/>
        </w:rPr>
        <w:t>del</w:t>
      </w:r>
      <w:r w:rsidRPr="00E92A2C">
        <w:rPr>
          <w:sz w:val="20"/>
          <w:szCs w:val="20"/>
          <w:lang w:val="es-MX"/>
        </w:rPr>
        <w:t xml:space="preserve"> sujeto</w:t>
      </w:r>
      <w:r w:rsidR="00205A88" w:rsidRPr="00E92A2C">
        <w:rPr>
          <w:sz w:val="20"/>
          <w:szCs w:val="20"/>
          <w:lang w:val="es-MX"/>
        </w:rPr>
        <w:t xml:space="preserve"> obligado</w:t>
      </w:r>
      <w:r w:rsidRPr="00E92A2C">
        <w:rPr>
          <w:sz w:val="20"/>
          <w:szCs w:val="20"/>
          <w:lang w:val="es-MX"/>
        </w:rPr>
        <w:t xml:space="preserve">, la </w:t>
      </w:r>
      <w:r w:rsidR="00E7576F" w:rsidRPr="00E92A2C">
        <w:rPr>
          <w:b/>
          <w:szCs w:val="20"/>
          <w:lang w:val="es-MX"/>
        </w:rPr>
        <w:t xml:space="preserve"> </w:t>
      </w:r>
      <w:r w:rsidR="00BB77B7">
        <w:rPr>
          <w:b/>
          <w:szCs w:val="20"/>
          <w:lang w:val="es-MX"/>
        </w:rPr>
        <w:t xml:space="preserve">DIRECCION </w:t>
      </w:r>
      <w:r w:rsidR="006448E3">
        <w:rPr>
          <w:b/>
          <w:szCs w:val="20"/>
          <w:lang w:val="es-MX"/>
        </w:rPr>
        <w:t>GENERAL DE LA MUJER</w:t>
      </w:r>
      <w:r w:rsidR="00F06DCD">
        <w:rPr>
          <w:b/>
          <w:szCs w:val="20"/>
          <w:lang w:val="es-MX"/>
        </w:rPr>
        <w:t xml:space="preserve"> que está suscrita a la </w:t>
      </w:r>
      <w:r w:rsidR="000F60F0">
        <w:rPr>
          <w:b/>
          <w:szCs w:val="20"/>
          <w:lang w:val="es-MX"/>
        </w:rPr>
        <w:t>OFICINA EJECUTIVA DEL C. PRESIDENTE MUNICIPAL</w:t>
      </w:r>
      <w:r w:rsidR="00BB77B7">
        <w:rPr>
          <w:b/>
          <w:szCs w:val="20"/>
          <w:lang w:val="es-MX"/>
        </w:rPr>
        <w:t>.</w:t>
      </w:r>
    </w:p>
    <w:p w:rsidR="007D22F4" w:rsidRPr="00E92A2C" w:rsidRDefault="007D22F4" w:rsidP="007D22F4">
      <w:pPr>
        <w:tabs>
          <w:tab w:val="left" w:pos="1141"/>
        </w:tabs>
        <w:jc w:val="both"/>
        <w:rPr>
          <w:sz w:val="20"/>
          <w:szCs w:val="20"/>
          <w:lang w:val="es-MX"/>
        </w:rPr>
      </w:pPr>
      <w:r w:rsidRPr="00E92A2C">
        <w:rPr>
          <w:sz w:val="20"/>
          <w:szCs w:val="20"/>
          <w:lang w:val="es-MX"/>
        </w:rPr>
        <w:tab/>
      </w:r>
    </w:p>
    <w:p w:rsidR="00253684" w:rsidRDefault="007D22F4" w:rsidP="007D22F4">
      <w:pPr>
        <w:jc w:val="both"/>
        <w:rPr>
          <w:rFonts w:asciiTheme="minorHAnsi" w:hAnsiTheme="minorHAnsi" w:cs="Arial"/>
          <w:b/>
          <w:szCs w:val="20"/>
        </w:rPr>
      </w:pPr>
      <w:r w:rsidRPr="00E92A2C">
        <w:rPr>
          <w:rFonts w:asciiTheme="minorHAnsi" w:hAnsiTheme="minorHAnsi" w:cs="Arial"/>
          <w:b/>
          <w:szCs w:val="20"/>
        </w:rPr>
        <w:t>RESPUESTA: EN DOCUMENTO ADJUNTO</w:t>
      </w:r>
      <w:r w:rsidR="00BC0C57" w:rsidRPr="00E92A2C">
        <w:rPr>
          <w:rFonts w:asciiTheme="minorHAnsi" w:hAnsiTheme="minorHAnsi" w:cs="Arial"/>
          <w:b/>
          <w:szCs w:val="20"/>
        </w:rPr>
        <w:t xml:space="preserve"> ENCONTRAR</w:t>
      </w:r>
      <w:r w:rsidR="00A908DD">
        <w:rPr>
          <w:rFonts w:asciiTheme="minorHAnsi" w:hAnsiTheme="minorHAnsi" w:cs="Arial"/>
          <w:b/>
          <w:szCs w:val="20"/>
        </w:rPr>
        <w:t>A</w:t>
      </w:r>
      <w:r w:rsidRPr="00E92A2C">
        <w:rPr>
          <w:rFonts w:asciiTheme="minorHAnsi" w:hAnsiTheme="minorHAnsi" w:cs="Arial"/>
          <w:b/>
          <w:szCs w:val="20"/>
        </w:rPr>
        <w:t xml:space="preserve"> LA RESPUESTA REMITIDA </w:t>
      </w:r>
      <w:r w:rsidR="000F60F0">
        <w:rPr>
          <w:rFonts w:asciiTheme="minorHAnsi" w:hAnsiTheme="minorHAnsi" w:cs="Arial"/>
          <w:b/>
          <w:szCs w:val="20"/>
        </w:rPr>
        <w:t xml:space="preserve">POR </w:t>
      </w:r>
      <w:r w:rsidR="002D6B3B">
        <w:rPr>
          <w:rFonts w:asciiTheme="minorHAnsi" w:hAnsiTheme="minorHAnsi" w:cs="Arial"/>
          <w:b/>
          <w:szCs w:val="20"/>
        </w:rPr>
        <w:t>EL</w:t>
      </w:r>
      <w:r w:rsidR="00253684">
        <w:rPr>
          <w:rFonts w:asciiTheme="minorHAnsi" w:hAnsiTheme="minorHAnsi" w:cs="Arial"/>
          <w:b/>
          <w:szCs w:val="20"/>
        </w:rPr>
        <w:t xml:space="preserve"> </w:t>
      </w:r>
      <w:r w:rsidR="002D6B3B">
        <w:rPr>
          <w:rFonts w:asciiTheme="minorHAnsi" w:hAnsiTheme="minorHAnsi" w:cs="Arial"/>
          <w:b/>
          <w:szCs w:val="20"/>
        </w:rPr>
        <w:t>SUJETO OBLIGADO</w:t>
      </w:r>
      <w:r w:rsidR="002A401E">
        <w:rPr>
          <w:rFonts w:asciiTheme="minorHAnsi" w:hAnsiTheme="minorHAnsi" w:cs="Arial"/>
          <w:b/>
          <w:szCs w:val="20"/>
        </w:rPr>
        <w:t>.</w:t>
      </w:r>
      <w:r w:rsidR="00253684">
        <w:rPr>
          <w:rFonts w:asciiTheme="minorHAnsi" w:hAnsiTheme="minorHAnsi" w:cs="Arial"/>
          <w:b/>
          <w:szCs w:val="20"/>
        </w:rPr>
        <w:t xml:space="preserve"> </w:t>
      </w:r>
    </w:p>
    <w:p w:rsidR="007D22F4" w:rsidRPr="00E92A2C" w:rsidRDefault="007D22F4" w:rsidP="007D22F4">
      <w:pPr>
        <w:rPr>
          <w:rFonts w:asciiTheme="minorHAnsi" w:hAnsiTheme="minorHAnsi" w:cs="Arial"/>
          <w:b/>
          <w:szCs w:val="20"/>
        </w:rPr>
      </w:pPr>
    </w:p>
    <w:p w:rsidR="007D22F4" w:rsidRPr="00E92A2C" w:rsidRDefault="007D22F4" w:rsidP="007D22F4">
      <w:pPr>
        <w:rPr>
          <w:rFonts w:asciiTheme="minorHAnsi" w:hAnsiTheme="minorHAnsi"/>
          <w:sz w:val="20"/>
          <w:szCs w:val="20"/>
        </w:rPr>
      </w:pPr>
      <w:r w:rsidRPr="00E92A2C">
        <w:rPr>
          <w:rFonts w:asciiTheme="minorHAnsi" w:hAnsiTheme="minorHAnsi"/>
          <w:b/>
          <w:bCs/>
          <w:sz w:val="20"/>
          <w:szCs w:val="20"/>
        </w:rPr>
        <w:t xml:space="preserve">SEGUNDO: </w:t>
      </w:r>
      <w:r w:rsidRPr="00E92A2C">
        <w:rPr>
          <w:rFonts w:asciiTheme="minorHAnsi" w:hAnsiTheme="minorHAnsi"/>
          <w:sz w:val="20"/>
          <w:szCs w:val="20"/>
        </w:rPr>
        <w:t>Que en el presente acuerdo se atendió el  Art. 157 de la Ley de Transparencia y Acceso a la Información del Estado de Nuevo León.</w:t>
      </w:r>
    </w:p>
    <w:p w:rsidR="007D22F4" w:rsidRPr="00E92A2C" w:rsidRDefault="007D22F4" w:rsidP="007D22F4">
      <w:pPr>
        <w:rPr>
          <w:sz w:val="20"/>
          <w:szCs w:val="20"/>
        </w:rPr>
      </w:pPr>
    </w:p>
    <w:p w:rsidR="007D22F4" w:rsidRPr="00E92A2C" w:rsidRDefault="007D22F4" w:rsidP="007D22F4">
      <w:pPr>
        <w:jc w:val="both"/>
        <w:rPr>
          <w:rFonts w:asciiTheme="minorHAnsi" w:hAnsiTheme="minorHAnsi" w:cs="Arial"/>
          <w:sz w:val="20"/>
          <w:szCs w:val="20"/>
        </w:rPr>
      </w:pPr>
      <w:r w:rsidRPr="00E92A2C">
        <w:rPr>
          <w:rFonts w:asciiTheme="minorHAnsi" w:hAnsiTheme="minorHAnsi" w:cs="Arial"/>
          <w:b/>
          <w:bCs/>
          <w:sz w:val="20"/>
          <w:szCs w:val="20"/>
        </w:rPr>
        <w:t xml:space="preserve">TERCERO: </w:t>
      </w:r>
      <w:r w:rsidRPr="00E92A2C">
        <w:rPr>
          <w:rFonts w:asciiTheme="minorHAnsi" w:hAnsiTheme="minorHAnsi" w:cs="Arial"/>
          <w:sz w:val="20"/>
          <w:szCs w:val="20"/>
        </w:rPr>
        <w:t xml:space="preserve">Notifíquese al Solicitante acorde al artículo 150 primer párrafo de la Ley de Transparencia y acceso a la Información del Estado de Nuevo León, cumpliendo con  la modalidad de entrega deseada. </w:t>
      </w:r>
    </w:p>
    <w:p w:rsidR="007D22F4" w:rsidRPr="00E92A2C" w:rsidRDefault="007D22F4" w:rsidP="007D22F4">
      <w:pPr>
        <w:jc w:val="both"/>
        <w:rPr>
          <w:rFonts w:asciiTheme="minorHAnsi" w:hAnsiTheme="minorHAnsi" w:cs="Arial"/>
          <w:sz w:val="20"/>
          <w:szCs w:val="20"/>
        </w:rPr>
      </w:pPr>
    </w:p>
    <w:p w:rsidR="007D22F4" w:rsidRPr="00E92A2C" w:rsidRDefault="007D22F4" w:rsidP="007D22F4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E92A2C">
        <w:rPr>
          <w:rFonts w:asciiTheme="minorHAnsi" w:hAnsiTheme="minorHAnsi" w:cs="Arial"/>
          <w:b/>
          <w:sz w:val="20"/>
          <w:szCs w:val="20"/>
        </w:rPr>
        <w:t xml:space="preserve">CUARTO.- </w:t>
      </w:r>
      <w:r w:rsidRPr="00E92A2C">
        <w:rPr>
          <w:rFonts w:asciiTheme="minorHAnsi" w:hAnsiTheme="minorHAnsi" w:cs="Arial"/>
          <w:sz w:val="20"/>
          <w:szCs w:val="20"/>
        </w:rPr>
        <w:t xml:space="preserve">Atendiendo el Art. 167 de la Ley de la Materia, se le notifica que en caso de no estar conforme con la respuesta brindada por el sujeto obligado, podrá interponer </w:t>
      </w:r>
      <w:r w:rsidRPr="00E92A2C">
        <w:rPr>
          <w:rFonts w:asciiTheme="minorHAnsi" w:hAnsiTheme="minorHAnsi" w:cs="Arial"/>
          <w:sz w:val="20"/>
        </w:rPr>
        <w:t>por sí mismo o a través de su representante, de manera</w:t>
      </w:r>
      <w:r w:rsidRPr="00E92A2C">
        <w:rPr>
          <w:rStyle w:val="apple-converted-space"/>
          <w:rFonts w:asciiTheme="minorHAnsi" w:hAnsiTheme="minorHAnsi" w:cs="Arial"/>
          <w:sz w:val="20"/>
        </w:rPr>
        <w:t xml:space="preserve"> </w:t>
      </w:r>
      <w:r w:rsidRPr="00E92A2C">
        <w:rPr>
          <w:rFonts w:asciiTheme="minorHAnsi" w:hAnsiTheme="minorHAnsi" w:cs="Arial"/>
          <w:sz w:val="20"/>
        </w:rPr>
        <w:t>directa o por medios electrónicos, recurso de revisión, dentro de los 15-quince días siguientes a la fecha de la notificación de la respuesta, ante la</w:t>
      </w:r>
      <w:r w:rsidRPr="00E92A2C">
        <w:rPr>
          <w:rStyle w:val="apple-converted-space"/>
          <w:rFonts w:asciiTheme="minorHAnsi" w:hAnsiTheme="minorHAnsi" w:cs="Arial"/>
          <w:sz w:val="20"/>
        </w:rPr>
        <w:t xml:space="preserve"> </w:t>
      </w:r>
      <w:r w:rsidRPr="00E92A2C">
        <w:rPr>
          <w:rFonts w:asciiTheme="minorHAnsi" w:hAnsiTheme="minorHAnsi" w:cs="Arial"/>
          <w:sz w:val="20"/>
        </w:rPr>
        <w:t xml:space="preserve">Unidad de Transparencia que </w:t>
      </w:r>
      <w:r w:rsidRPr="00E92A2C">
        <w:rPr>
          <w:rFonts w:asciiTheme="minorHAnsi" w:hAnsiTheme="minorHAnsi" w:cs="Arial"/>
          <w:sz w:val="20"/>
        </w:rPr>
        <w:lastRenderedPageBreak/>
        <w:t xml:space="preserve">haya conocido de la solicitud o en la Comisión de Transparencia y Acceso a la Información del Estado de Nuevo León que está ubicada en la avenida Constitución #1465-1 </w:t>
      </w:r>
      <w:proofErr w:type="spellStart"/>
      <w:r w:rsidRPr="00E92A2C">
        <w:rPr>
          <w:rFonts w:asciiTheme="minorHAnsi" w:hAnsiTheme="minorHAnsi" w:cs="Arial"/>
          <w:sz w:val="20"/>
        </w:rPr>
        <w:t>pte</w:t>
      </w:r>
      <w:proofErr w:type="spellEnd"/>
      <w:r w:rsidRPr="00E92A2C">
        <w:rPr>
          <w:rFonts w:asciiTheme="minorHAnsi" w:hAnsiTheme="minorHAnsi" w:cs="Arial"/>
          <w:sz w:val="20"/>
        </w:rPr>
        <w:t xml:space="preserve">, en el Centro de Monterrey, Nuevo León o bien a través de la Plataforma Nacional de Transparencia, localizada en la dirección electrónica: </w:t>
      </w:r>
      <w:hyperlink r:id="rId7" w:history="1">
        <w:r w:rsidRPr="00E92A2C">
          <w:rPr>
            <w:rStyle w:val="Hipervnculo"/>
            <w:rFonts w:asciiTheme="minorHAnsi" w:hAnsiTheme="minorHAnsi" w:cs="Arial"/>
            <w:i/>
            <w:sz w:val="20"/>
          </w:rPr>
          <w:t>http://www.plataformadetransparencia.org.mx</w:t>
        </w:r>
      </w:hyperlink>
      <w:r w:rsidRPr="00E92A2C">
        <w:rPr>
          <w:rFonts w:asciiTheme="minorHAnsi" w:hAnsiTheme="minorHAnsi" w:cs="Arial"/>
          <w:i/>
          <w:sz w:val="20"/>
        </w:rPr>
        <w:t xml:space="preserve"> .</w:t>
      </w:r>
      <w:r w:rsidRPr="00E92A2C">
        <w:rPr>
          <w:rFonts w:asciiTheme="minorHAnsi" w:hAnsiTheme="minorHAnsi" w:cs="Arial"/>
          <w:sz w:val="20"/>
        </w:rPr>
        <w:t xml:space="preserve"> </w:t>
      </w:r>
    </w:p>
    <w:p w:rsidR="007D22F4" w:rsidRPr="00E92A2C" w:rsidRDefault="007D22F4" w:rsidP="007D22F4">
      <w:pPr>
        <w:jc w:val="both"/>
        <w:rPr>
          <w:rFonts w:asciiTheme="minorHAnsi" w:hAnsiTheme="minorHAnsi" w:cs="Arial"/>
          <w:sz w:val="20"/>
          <w:szCs w:val="20"/>
        </w:rPr>
      </w:pPr>
      <w:r w:rsidRPr="00E92A2C">
        <w:rPr>
          <w:rFonts w:asciiTheme="minorHAnsi" w:hAnsiTheme="minorHAnsi" w:cs="Arial"/>
          <w:sz w:val="20"/>
          <w:szCs w:val="20"/>
        </w:rPr>
        <w:t>   </w:t>
      </w:r>
    </w:p>
    <w:p w:rsidR="007D22F4" w:rsidRPr="00E92A2C" w:rsidRDefault="007D22F4" w:rsidP="007D22F4">
      <w:pPr>
        <w:jc w:val="both"/>
        <w:rPr>
          <w:rFonts w:asciiTheme="minorHAnsi" w:hAnsiTheme="minorHAnsi"/>
          <w:sz w:val="20"/>
          <w:szCs w:val="20"/>
        </w:rPr>
      </w:pPr>
      <w:r w:rsidRPr="00E92A2C">
        <w:rPr>
          <w:rFonts w:asciiTheme="minorHAnsi" w:hAnsiTheme="minorHAnsi"/>
          <w:b/>
          <w:bCs/>
          <w:sz w:val="20"/>
          <w:szCs w:val="20"/>
        </w:rPr>
        <w:t>QUINTO</w:t>
      </w:r>
      <w:r w:rsidRPr="00E92A2C">
        <w:rPr>
          <w:rFonts w:asciiTheme="minorHAnsi" w:hAnsiTheme="minorHAnsi"/>
          <w:sz w:val="20"/>
          <w:szCs w:val="20"/>
        </w:rPr>
        <w:t>.- Al quedar firme el presente Acuerdo, debe darse por cumplida la obligación de dar acceso a la información en  términos del art. 154 de la Ley de Transparencia y Acceso a la Información del Estado de Nuevo León, así lo acuerdan  y firman La C. Adriana Guajardo Elizondo, titular de la Contraloría y Transparencia Municipal y el C.P. Jesús Ramiro González Contreras, Director de Transparencia ambos del Municipio de Apodaca, N.L.</w:t>
      </w:r>
    </w:p>
    <w:p w:rsidR="007D22F4" w:rsidRPr="00E92A2C" w:rsidRDefault="007D22F4" w:rsidP="007D22F4">
      <w:pPr>
        <w:rPr>
          <w:b/>
          <w:sz w:val="20"/>
          <w:szCs w:val="20"/>
        </w:rPr>
      </w:pPr>
    </w:p>
    <w:p w:rsidR="00EB3CD1" w:rsidRPr="00E92A2C" w:rsidRDefault="007D22F4" w:rsidP="008D3C3A">
      <w:pPr>
        <w:jc w:val="both"/>
        <w:rPr>
          <w:rFonts w:asciiTheme="minorHAnsi" w:hAnsiTheme="minorHAnsi"/>
          <w:sz w:val="20"/>
          <w:szCs w:val="20"/>
        </w:rPr>
      </w:pPr>
      <w:r w:rsidRPr="00E92A2C">
        <w:rPr>
          <w:rFonts w:asciiTheme="minorHAnsi" w:hAnsiTheme="minorHAnsi"/>
          <w:b/>
          <w:sz w:val="20"/>
          <w:szCs w:val="20"/>
        </w:rPr>
        <w:t>SEXTO</w:t>
      </w:r>
      <w:r w:rsidRPr="00E92A2C">
        <w:rPr>
          <w:rFonts w:asciiTheme="minorHAnsi" w:hAnsiTheme="minorHAnsi"/>
          <w:sz w:val="20"/>
          <w:szCs w:val="20"/>
        </w:rPr>
        <w:t xml:space="preserve">.- El presente acuerdo se notificó al peticionario a través </w:t>
      </w:r>
      <w:r w:rsidR="00301893">
        <w:rPr>
          <w:rFonts w:asciiTheme="minorHAnsi" w:hAnsiTheme="minorHAnsi" w:cstheme="minorHAnsi"/>
          <w:sz w:val="20"/>
        </w:rPr>
        <w:t xml:space="preserve">del </w:t>
      </w:r>
      <w:r w:rsidRPr="00E92A2C">
        <w:rPr>
          <w:rFonts w:asciiTheme="minorHAnsi" w:hAnsiTheme="minorHAnsi"/>
          <w:sz w:val="20"/>
          <w:szCs w:val="20"/>
        </w:rPr>
        <w:t xml:space="preserve">sistema de solicitudes de la PLATAFORMA NACIONAL DE TRANSPARENCIA, que para el efecto tiene instalado la Comisión De Transparencia y Acceso a la Información del Estado de Nuevo León en fecha </w:t>
      </w:r>
      <w:r w:rsidR="000F60F0">
        <w:rPr>
          <w:rFonts w:asciiTheme="minorHAnsi" w:hAnsiTheme="minorHAnsi"/>
          <w:sz w:val="20"/>
          <w:szCs w:val="20"/>
        </w:rPr>
        <w:t>Jueves 07</w:t>
      </w:r>
      <w:r w:rsidR="00EC7425" w:rsidRPr="00E92A2C">
        <w:rPr>
          <w:rFonts w:asciiTheme="minorHAnsi" w:hAnsiTheme="minorHAnsi"/>
          <w:sz w:val="20"/>
          <w:szCs w:val="20"/>
        </w:rPr>
        <w:t xml:space="preserve"> de </w:t>
      </w:r>
      <w:r w:rsidR="000F60F0">
        <w:rPr>
          <w:rFonts w:asciiTheme="minorHAnsi" w:hAnsiTheme="minorHAnsi"/>
          <w:sz w:val="20"/>
          <w:szCs w:val="20"/>
        </w:rPr>
        <w:t xml:space="preserve">Enero </w:t>
      </w:r>
      <w:proofErr w:type="spellStart"/>
      <w:r w:rsidR="000F60F0">
        <w:rPr>
          <w:rFonts w:asciiTheme="minorHAnsi" w:hAnsiTheme="minorHAnsi"/>
          <w:sz w:val="20"/>
          <w:szCs w:val="20"/>
        </w:rPr>
        <w:t>de</w:t>
      </w:r>
      <w:proofErr w:type="spellEnd"/>
      <w:r w:rsidR="000F60F0">
        <w:rPr>
          <w:rFonts w:asciiTheme="minorHAnsi" w:hAnsiTheme="minorHAnsi"/>
          <w:sz w:val="20"/>
          <w:szCs w:val="20"/>
        </w:rPr>
        <w:t xml:space="preserve"> 2021</w:t>
      </w:r>
      <w:bookmarkStart w:id="0" w:name="_GoBack"/>
      <w:bookmarkEnd w:id="0"/>
      <w:r w:rsidRPr="00E92A2C">
        <w:rPr>
          <w:rFonts w:asciiTheme="minorHAnsi" w:hAnsiTheme="minorHAnsi"/>
          <w:sz w:val="20"/>
          <w:szCs w:val="20"/>
        </w:rPr>
        <w:t>.</w:t>
      </w:r>
    </w:p>
    <w:sectPr w:rsidR="00EB3CD1" w:rsidRPr="00E92A2C" w:rsidSect="001D3AE7">
      <w:pgSz w:w="12240" w:h="15840" w:code="1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664"/>
    <w:multiLevelType w:val="hybridMultilevel"/>
    <w:tmpl w:val="DE365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67EA0"/>
    <w:multiLevelType w:val="hybridMultilevel"/>
    <w:tmpl w:val="23865132"/>
    <w:lvl w:ilvl="0" w:tplc="3F726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4CC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0E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CB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EE3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6A4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8E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8CA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3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B689B"/>
    <w:multiLevelType w:val="hybridMultilevel"/>
    <w:tmpl w:val="853A7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76B71"/>
    <w:multiLevelType w:val="hybridMultilevel"/>
    <w:tmpl w:val="C99A9E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F2364"/>
    <w:multiLevelType w:val="hybridMultilevel"/>
    <w:tmpl w:val="2E4A12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87050"/>
    <w:multiLevelType w:val="hybridMultilevel"/>
    <w:tmpl w:val="F0186E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73C3B"/>
    <w:multiLevelType w:val="hybridMultilevel"/>
    <w:tmpl w:val="BB50A3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205C9"/>
    <w:multiLevelType w:val="hybridMultilevel"/>
    <w:tmpl w:val="4CC2F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B2CE4"/>
    <w:multiLevelType w:val="hybridMultilevel"/>
    <w:tmpl w:val="50202C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73E8E"/>
    <w:multiLevelType w:val="hybridMultilevel"/>
    <w:tmpl w:val="3C968F62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45FC1B49"/>
    <w:multiLevelType w:val="hybridMultilevel"/>
    <w:tmpl w:val="FAAAF640"/>
    <w:lvl w:ilvl="0" w:tplc="7716F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C29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E4E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A6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826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FC7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0B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EFA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5C2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964F4"/>
    <w:multiLevelType w:val="hybridMultilevel"/>
    <w:tmpl w:val="3E7A4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222DFC"/>
    <w:multiLevelType w:val="hybridMultilevel"/>
    <w:tmpl w:val="BC187672"/>
    <w:lvl w:ilvl="0" w:tplc="85F0B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22F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62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04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45D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1E1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84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C1D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1E6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8241D"/>
    <w:multiLevelType w:val="hybridMultilevel"/>
    <w:tmpl w:val="37528E96"/>
    <w:lvl w:ilvl="0" w:tplc="A8C62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EAD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901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6D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8CB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E01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C6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4F2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4AD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6D6FEA"/>
    <w:multiLevelType w:val="hybridMultilevel"/>
    <w:tmpl w:val="72A6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C7CB3"/>
    <w:multiLevelType w:val="multilevel"/>
    <w:tmpl w:val="6D74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5D05E7"/>
    <w:multiLevelType w:val="hybridMultilevel"/>
    <w:tmpl w:val="9A8C989C"/>
    <w:lvl w:ilvl="0" w:tplc="02387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8ED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B0A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41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424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8F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69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EF7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9A3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C570B"/>
    <w:multiLevelType w:val="hybridMultilevel"/>
    <w:tmpl w:val="EC82C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CC62D5"/>
    <w:multiLevelType w:val="hybridMultilevel"/>
    <w:tmpl w:val="81B0A74A"/>
    <w:lvl w:ilvl="0" w:tplc="3B5CB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F6A8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AAD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A7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2E9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FCE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A3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89C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86F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F30C43"/>
    <w:multiLevelType w:val="hybridMultilevel"/>
    <w:tmpl w:val="2EA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1958FD"/>
    <w:multiLevelType w:val="hybridMultilevel"/>
    <w:tmpl w:val="62E68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C23694"/>
    <w:multiLevelType w:val="hybridMultilevel"/>
    <w:tmpl w:val="635ACA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F3E71"/>
    <w:multiLevelType w:val="hybridMultilevel"/>
    <w:tmpl w:val="54D28D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10299"/>
    <w:multiLevelType w:val="hybridMultilevel"/>
    <w:tmpl w:val="6F102BF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4D02D4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A0A9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76F6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4CD4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D4F9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6A77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DE7B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C4323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11"/>
  </w:num>
  <w:num w:numId="10">
    <w:abstractNumId w:val="2"/>
  </w:num>
  <w:num w:numId="11">
    <w:abstractNumId w:val="14"/>
  </w:num>
  <w:num w:numId="12">
    <w:abstractNumId w:val="7"/>
  </w:num>
  <w:num w:numId="13">
    <w:abstractNumId w:val="20"/>
  </w:num>
  <w:num w:numId="14">
    <w:abstractNumId w:val="17"/>
  </w:num>
  <w:num w:numId="15">
    <w:abstractNumId w:val="23"/>
  </w:num>
  <w:num w:numId="16">
    <w:abstractNumId w:val="16"/>
  </w:num>
  <w:num w:numId="17">
    <w:abstractNumId w:val="13"/>
  </w:num>
  <w:num w:numId="18">
    <w:abstractNumId w:val="10"/>
  </w:num>
  <w:num w:numId="19">
    <w:abstractNumId w:val="1"/>
  </w:num>
  <w:num w:numId="20">
    <w:abstractNumId w:val="18"/>
  </w:num>
  <w:num w:numId="21">
    <w:abstractNumId w:val="12"/>
  </w:num>
  <w:num w:numId="22">
    <w:abstractNumId w:val="3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E0"/>
    <w:rsid w:val="000003DB"/>
    <w:rsid w:val="000028B6"/>
    <w:rsid w:val="00010E72"/>
    <w:rsid w:val="000113C5"/>
    <w:rsid w:val="00012E20"/>
    <w:rsid w:val="00036185"/>
    <w:rsid w:val="00036C63"/>
    <w:rsid w:val="00037D0B"/>
    <w:rsid w:val="00044B8F"/>
    <w:rsid w:val="000469FD"/>
    <w:rsid w:val="00053D8E"/>
    <w:rsid w:val="0006535D"/>
    <w:rsid w:val="00067523"/>
    <w:rsid w:val="00080991"/>
    <w:rsid w:val="00083D65"/>
    <w:rsid w:val="0008682F"/>
    <w:rsid w:val="000914EC"/>
    <w:rsid w:val="00095F9E"/>
    <w:rsid w:val="000B19E5"/>
    <w:rsid w:val="000B6817"/>
    <w:rsid w:val="000B6FEF"/>
    <w:rsid w:val="000B7198"/>
    <w:rsid w:val="000C33E2"/>
    <w:rsid w:val="000C3B49"/>
    <w:rsid w:val="000D212E"/>
    <w:rsid w:val="000D3E86"/>
    <w:rsid w:val="000E1DF9"/>
    <w:rsid w:val="000E2403"/>
    <w:rsid w:val="000E7B92"/>
    <w:rsid w:val="000F313A"/>
    <w:rsid w:val="000F5B29"/>
    <w:rsid w:val="000F60F0"/>
    <w:rsid w:val="0010025F"/>
    <w:rsid w:val="0010156B"/>
    <w:rsid w:val="0012122C"/>
    <w:rsid w:val="00123AD5"/>
    <w:rsid w:val="00131AB9"/>
    <w:rsid w:val="00134E67"/>
    <w:rsid w:val="00146C5E"/>
    <w:rsid w:val="00150A49"/>
    <w:rsid w:val="00152E93"/>
    <w:rsid w:val="00183778"/>
    <w:rsid w:val="00187E8F"/>
    <w:rsid w:val="00191C0D"/>
    <w:rsid w:val="001B0A59"/>
    <w:rsid w:val="001B38EB"/>
    <w:rsid w:val="001B6C9D"/>
    <w:rsid w:val="001C06B5"/>
    <w:rsid w:val="001C7353"/>
    <w:rsid w:val="001D3AE7"/>
    <w:rsid w:val="001D4537"/>
    <w:rsid w:val="001E4AC8"/>
    <w:rsid w:val="001F1B39"/>
    <w:rsid w:val="001F3CA6"/>
    <w:rsid w:val="001F57BC"/>
    <w:rsid w:val="001F7CCB"/>
    <w:rsid w:val="00205A88"/>
    <w:rsid w:val="0021587C"/>
    <w:rsid w:val="00227FE8"/>
    <w:rsid w:val="00232703"/>
    <w:rsid w:val="00232910"/>
    <w:rsid w:val="002424AF"/>
    <w:rsid w:val="002464C2"/>
    <w:rsid w:val="00253684"/>
    <w:rsid w:val="00254A3E"/>
    <w:rsid w:val="00254AD3"/>
    <w:rsid w:val="00256644"/>
    <w:rsid w:val="0025682F"/>
    <w:rsid w:val="00256F3E"/>
    <w:rsid w:val="00263CF8"/>
    <w:rsid w:val="00270DBF"/>
    <w:rsid w:val="002718F5"/>
    <w:rsid w:val="00274ED1"/>
    <w:rsid w:val="0027626E"/>
    <w:rsid w:val="00280AF7"/>
    <w:rsid w:val="00285B5A"/>
    <w:rsid w:val="002917A0"/>
    <w:rsid w:val="0029474E"/>
    <w:rsid w:val="00297A44"/>
    <w:rsid w:val="002A1ED3"/>
    <w:rsid w:val="002A401E"/>
    <w:rsid w:val="002B0B6C"/>
    <w:rsid w:val="002C0D4B"/>
    <w:rsid w:val="002C42CF"/>
    <w:rsid w:val="002C7ABD"/>
    <w:rsid w:val="002D1C51"/>
    <w:rsid w:val="002D382D"/>
    <w:rsid w:val="002D6B3B"/>
    <w:rsid w:val="002E11B7"/>
    <w:rsid w:val="002E4308"/>
    <w:rsid w:val="002E48B5"/>
    <w:rsid w:val="002F51B2"/>
    <w:rsid w:val="00301893"/>
    <w:rsid w:val="003107A0"/>
    <w:rsid w:val="00313072"/>
    <w:rsid w:val="00317AF6"/>
    <w:rsid w:val="0032401D"/>
    <w:rsid w:val="003242F3"/>
    <w:rsid w:val="003245B2"/>
    <w:rsid w:val="00340FF7"/>
    <w:rsid w:val="00367C22"/>
    <w:rsid w:val="003826AA"/>
    <w:rsid w:val="00397612"/>
    <w:rsid w:val="003A07BE"/>
    <w:rsid w:val="003B5E74"/>
    <w:rsid w:val="003D0F3D"/>
    <w:rsid w:val="003D741F"/>
    <w:rsid w:val="003F192A"/>
    <w:rsid w:val="00420570"/>
    <w:rsid w:val="0042323A"/>
    <w:rsid w:val="00425DBF"/>
    <w:rsid w:val="0042669E"/>
    <w:rsid w:val="00427FCB"/>
    <w:rsid w:val="00433ADA"/>
    <w:rsid w:val="0043479C"/>
    <w:rsid w:val="00444B2A"/>
    <w:rsid w:val="00453732"/>
    <w:rsid w:val="0045599C"/>
    <w:rsid w:val="00464A25"/>
    <w:rsid w:val="00465BDC"/>
    <w:rsid w:val="004670E8"/>
    <w:rsid w:val="0048004B"/>
    <w:rsid w:val="004866BE"/>
    <w:rsid w:val="004913CC"/>
    <w:rsid w:val="00494E7D"/>
    <w:rsid w:val="00496C21"/>
    <w:rsid w:val="004B1B04"/>
    <w:rsid w:val="004B2A64"/>
    <w:rsid w:val="004C7B4B"/>
    <w:rsid w:val="004D6144"/>
    <w:rsid w:val="004E0F13"/>
    <w:rsid w:val="00500BFA"/>
    <w:rsid w:val="00505F83"/>
    <w:rsid w:val="00506289"/>
    <w:rsid w:val="005133D3"/>
    <w:rsid w:val="00514479"/>
    <w:rsid w:val="00520FD3"/>
    <w:rsid w:val="00534721"/>
    <w:rsid w:val="005437EB"/>
    <w:rsid w:val="00567F60"/>
    <w:rsid w:val="0057459F"/>
    <w:rsid w:val="00581EB1"/>
    <w:rsid w:val="00587C3A"/>
    <w:rsid w:val="00593E71"/>
    <w:rsid w:val="005969AA"/>
    <w:rsid w:val="00596F1A"/>
    <w:rsid w:val="005B3BB8"/>
    <w:rsid w:val="005B48C1"/>
    <w:rsid w:val="005B6023"/>
    <w:rsid w:val="005C3334"/>
    <w:rsid w:val="005C5165"/>
    <w:rsid w:val="005D2929"/>
    <w:rsid w:val="005D2B70"/>
    <w:rsid w:val="005F1AEE"/>
    <w:rsid w:val="00601FAD"/>
    <w:rsid w:val="00603AE9"/>
    <w:rsid w:val="006056A5"/>
    <w:rsid w:val="006072B2"/>
    <w:rsid w:val="006079D6"/>
    <w:rsid w:val="006155BB"/>
    <w:rsid w:val="00620AFB"/>
    <w:rsid w:val="00630365"/>
    <w:rsid w:val="006308F3"/>
    <w:rsid w:val="00632B42"/>
    <w:rsid w:val="006344F2"/>
    <w:rsid w:val="00635D25"/>
    <w:rsid w:val="00636B3E"/>
    <w:rsid w:val="0064252C"/>
    <w:rsid w:val="006448E3"/>
    <w:rsid w:val="006469AC"/>
    <w:rsid w:val="0067383A"/>
    <w:rsid w:val="006824A9"/>
    <w:rsid w:val="006824EE"/>
    <w:rsid w:val="00690295"/>
    <w:rsid w:val="00697643"/>
    <w:rsid w:val="006B513F"/>
    <w:rsid w:val="006C33DD"/>
    <w:rsid w:val="006C5341"/>
    <w:rsid w:val="006C6D42"/>
    <w:rsid w:val="00701D84"/>
    <w:rsid w:val="00703D15"/>
    <w:rsid w:val="00704B54"/>
    <w:rsid w:val="00706287"/>
    <w:rsid w:val="0070633D"/>
    <w:rsid w:val="0071755E"/>
    <w:rsid w:val="00727A3F"/>
    <w:rsid w:val="007425FE"/>
    <w:rsid w:val="007430C0"/>
    <w:rsid w:val="00751E3F"/>
    <w:rsid w:val="00753361"/>
    <w:rsid w:val="00757A96"/>
    <w:rsid w:val="00764B2C"/>
    <w:rsid w:val="0076683B"/>
    <w:rsid w:val="00766898"/>
    <w:rsid w:val="007764C0"/>
    <w:rsid w:val="00790C2B"/>
    <w:rsid w:val="00794361"/>
    <w:rsid w:val="007B73F2"/>
    <w:rsid w:val="007C0928"/>
    <w:rsid w:val="007C386F"/>
    <w:rsid w:val="007C58D0"/>
    <w:rsid w:val="007D1C48"/>
    <w:rsid w:val="007D22F4"/>
    <w:rsid w:val="007D5F68"/>
    <w:rsid w:val="007D75DF"/>
    <w:rsid w:val="007E0746"/>
    <w:rsid w:val="007E079B"/>
    <w:rsid w:val="007E19F9"/>
    <w:rsid w:val="007E2BAF"/>
    <w:rsid w:val="007F2375"/>
    <w:rsid w:val="007F6EF1"/>
    <w:rsid w:val="00803759"/>
    <w:rsid w:val="00805C39"/>
    <w:rsid w:val="00811126"/>
    <w:rsid w:val="00815EA3"/>
    <w:rsid w:val="00816F18"/>
    <w:rsid w:val="00834EF2"/>
    <w:rsid w:val="00846695"/>
    <w:rsid w:val="0086127E"/>
    <w:rsid w:val="00861582"/>
    <w:rsid w:val="008756A1"/>
    <w:rsid w:val="0089188D"/>
    <w:rsid w:val="008A2B03"/>
    <w:rsid w:val="008A4E63"/>
    <w:rsid w:val="008C2847"/>
    <w:rsid w:val="008C7776"/>
    <w:rsid w:val="008D22C4"/>
    <w:rsid w:val="008D3C3A"/>
    <w:rsid w:val="008D50A2"/>
    <w:rsid w:val="008D5278"/>
    <w:rsid w:val="008E6CF7"/>
    <w:rsid w:val="008F32DB"/>
    <w:rsid w:val="008F4183"/>
    <w:rsid w:val="00906D60"/>
    <w:rsid w:val="009238FB"/>
    <w:rsid w:val="00927616"/>
    <w:rsid w:val="00932205"/>
    <w:rsid w:val="00934034"/>
    <w:rsid w:val="0093541D"/>
    <w:rsid w:val="0094059C"/>
    <w:rsid w:val="00942773"/>
    <w:rsid w:val="00943131"/>
    <w:rsid w:val="00944348"/>
    <w:rsid w:val="00944688"/>
    <w:rsid w:val="00944F9C"/>
    <w:rsid w:val="0094619A"/>
    <w:rsid w:val="00947CD2"/>
    <w:rsid w:val="00950E57"/>
    <w:rsid w:val="00962816"/>
    <w:rsid w:val="009675E0"/>
    <w:rsid w:val="009726BA"/>
    <w:rsid w:val="00982D8F"/>
    <w:rsid w:val="009869F4"/>
    <w:rsid w:val="009905B6"/>
    <w:rsid w:val="00997ECF"/>
    <w:rsid w:val="009B35BA"/>
    <w:rsid w:val="009B4766"/>
    <w:rsid w:val="009C0107"/>
    <w:rsid w:val="009C3B57"/>
    <w:rsid w:val="009D0E6E"/>
    <w:rsid w:val="00A00773"/>
    <w:rsid w:val="00A02B1B"/>
    <w:rsid w:val="00A07ED1"/>
    <w:rsid w:val="00A14905"/>
    <w:rsid w:val="00A221C6"/>
    <w:rsid w:val="00A27981"/>
    <w:rsid w:val="00A311E3"/>
    <w:rsid w:val="00A32138"/>
    <w:rsid w:val="00A43871"/>
    <w:rsid w:val="00A553F0"/>
    <w:rsid w:val="00A55902"/>
    <w:rsid w:val="00A559EF"/>
    <w:rsid w:val="00A61051"/>
    <w:rsid w:val="00A623C4"/>
    <w:rsid w:val="00A67B67"/>
    <w:rsid w:val="00A73E22"/>
    <w:rsid w:val="00A812C6"/>
    <w:rsid w:val="00A84479"/>
    <w:rsid w:val="00A908DD"/>
    <w:rsid w:val="00A97078"/>
    <w:rsid w:val="00A97A4F"/>
    <w:rsid w:val="00A97DA7"/>
    <w:rsid w:val="00AA077E"/>
    <w:rsid w:val="00AB2C1D"/>
    <w:rsid w:val="00AB5652"/>
    <w:rsid w:val="00AC2918"/>
    <w:rsid w:val="00AD2521"/>
    <w:rsid w:val="00AD3CFA"/>
    <w:rsid w:val="00AD5D85"/>
    <w:rsid w:val="00AE413B"/>
    <w:rsid w:val="00AE6E41"/>
    <w:rsid w:val="00B04572"/>
    <w:rsid w:val="00B07A3C"/>
    <w:rsid w:val="00B168A7"/>
    <w:rsid w:val="00B21AF9"/>
    <w:rsid w:val="00B22341"/>
    <w:rsid w:val="00B26E07"/>
    <w:rsid w:val="00B317D3"/>
    <w:rsid w:val="00B35B67"/>
    <w:rsid w:val="00B377EA"/>
    <w:rsid w:val="00B46689"/>
    <w:rsid w:val="00B46FE5"/>
    <w:rsid w:val="00B53017"/>
    <w:rsid w:val="00B53C77"/>
    <w:rsid w:val="00B547A3"/>
    <w:rsid w:val="00B756A2"/>
    <w:rsid w:val="00B76360"/>
    <w:rsid w:val="00B81BE3"/>
    <w:rsid w:val="00B85093"/>
    <w:rsid w:val="00B90637"/>
    <w:rsid w:val="00B92C19"/>
    <w:rsid w:val="00B9712E"/>
    <w:rsid w:val="00B97EB6"/>
    <w:rsid w:val="00BA38B1"/>
    <w:rsid w:val="00BB4EFE"/>
    <w:rsid w:val="00BB77B7"/>
    <w:rsid w:val="00BC0C57"/>
    <w:rsid w:val="00BC51B3"/>
    <w:rsid w:val="00BC73DD"/>
    <w:rsid w:val="00BD0356"/>
    <w:rsid w:val="00BD7431"/>
    <w:rsid w:val="00C03F79"/>
    <w:rsid w:val="00C2201F"/>
    <w:rsid w:val="00C27D01"/>
    <w:rsid w:val="00C34118"/>
    <w:rsid w:val="00C361B2"/>
    <w:rsid w:val="00C43A77"/>
    <w:rsid w:val="00C4565E"/>
    <w:rsid w:val="00C5548D"/>
    <w:rsid w:val="00C55F97"/>
    <w:rsid w:val="00C56B52"/>
    <w:rsid w:val="00C66E13"/>
    <w:rsid w:val="00C702DB"/>
    <w:rsid w:val="00C713F3"/>
    <w:rsid w:val="00C7441E"/>
    <w:rsid w:val="00C74FA5"/>
    <w:rsid w:val="00C81CA9"/>
    <w:rsid w:val="00C9335A"/>
    <w:rsid w:val="00CA4899"/>
    <w:rsid w:val="00CB0822"/>
    <w:rsid w:val="00CB09A4"/>
    <w:rsid w:val="00CB5393"/>
    <w:rsid w:val="00CD7DDD"/>
    <w:rsid w:val="00CE1618"/>
    <w:rsid w:val="00CE60EB"/>
    <w:rsid w:val="00CE6CF0"/>
    <w:rsid w:val="00CF6179"/>
    <w:rsid w:val="00D017E8"/>
    <w:rsid w:val="00D1121D"/>
    <w:rsid w:val="00D15F35"/>
    <w:rsid w:val="00D17CE6"/>
    <w:rsid w:val="00D24E08"/>
    <w:rsid w:val="00D312FE"/>
    <w:rsid w:val="00D31318"/>
    <w:rsid w:val="00D32908"/>
    <w:rsid w:val="00D5597E"/>
    <w:rsid w:val="00D63599"/>
    <w:rsid w:val="00D6768E"/>
    <w:rsid w:val="00D73686"/>
    <w:rsid w:val="00D73FDD"/>
    <w:rsid w:val="00D977E0"/>
    <w:rsid w:val="00DB0363"/>
    <w:rsid w:val="00DB1BF7"/>
    <w:rsid w:val="00DC3A5B"/>
    <w:rsid w:val="00DD4B56"/>
    <w:rsid w:val="00DD4D4B"/>
    <w:rsid w:val="00DD4F8D"/>
    <w:rsid w:val="00DD75A9"/>
    <w:rsid w:val="00DD7AAC"/>
    <w:rsid w:val="00DE5D65"/>
    <w:rsid w:val="00DF224A"/>
    <w:rsid w:val="00DF278D"/>
    <w:rsid w:val="00DF2922"/>
    <w:rsid w:val="00E01344"/>
    <w:rsid w:val="00E100CF"/>
    <w:rsid w:val="00E15E4D"/>
    <w:rsid w:val="00E15F25"/>
    <w:rsid w:val="00E24EC0"/>
    <w:rsid w:val="00E325D3"/>
    <w:rsid w:val="00E37FD2"/>
    <w:rsid w:val="00E422DD"/>
    <w:rsid w:val="00E53ED0"/>
    <w:rsid w:val="00E627BA"/>
    <w:rsid w:val="00E6388E"/>
    <w:rsid w:val="00E66868"/>
    <w:rsid w:val="00E75232"/>
    <w:rsid w:val="00E7576F"/>
    <w:rsid w:val="00E92A2C"/>
    <w:rsid w:val="00E94E06"/>
    <w:rsid w:val="00EB1548"/>
    <w:rsid w:val="00EB3CD1"/>
    <w:rsid w:val="00EC29F4"/>
    <w:rsid w:val="00EC7425"/>
    <w:rsid w:val="00EE64FB"/>
    <w:rsid w:val="00F01979"/>
    <w:rsid w:val="00F02BC3"/>
    <w:rsid w:val="00F06DCD"/>
    <w:rsid w:val="00F12E60"/>
    <w:rsid w:val="00F20CAF"/>
    <w:rsid w:val="00F3315A"/>
    <w:rsid w:val="00F33366"/>
    <w:rsid w:val="00F3442B"/>
    <w:rsid w:val="00F36973"/>
    <w:rsid w:val="00F4220B"/>
    <w:rsid w:val="00F605AB"/>
    <w:rsid w:val="00F6096A"/>
    <w:rsid w:val="00F6551A"/>
    <w:rsid w:val="00F65A3C"/>
    <w:rsid w:val="00F72D98"/>
    <w:rsid w:val="00F93C75"/>
    <w:rsid w:val="00FA7829"/>
    <w:rsid w:val="00FB12FC"/>
    <w:rsid w:val="00FB2D92"/>
    <w:rsid w:val="00FB465A"/>
    <w:rsid w:val="00FB74B5"/>
    <w:rsid w:val="00FC4CBA"/>
    <w:rsid w:val="00FD279A"/>
    <w:rsid w:val="00FD58A2"/>
    <w:rsid w:val="00FD7F07"/>
    <w:rsid w:val="00FE6217"/>
    <w:rsid w:val="00FE7712"/>
    <w:rsid w:val="00FF3B1D"/>
    <w:rsid w:val="00FF424A"/>
    <w:rsid w:val="00FF4865"/>
    <w:rsid w:val="00FF5951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7E0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77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77E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D977E0"/>
    <w:pPr>
      <w:spacing w:after="200" w:line="276" w:lineRule="auto"/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7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7E0"/>
    <w:rPr>
      <w:rFonts w:ascii="Tahoma" w:hAnsi="Tahoma" w:cs="Tahoma"/>
      <w:sz w:val="16"/>
      <w:szCs w:val="16"/>
      <w:lang w:eastAsia="es-ES"/>
    </w:rPr>
  </w:style>
  <w:style w:type="paragraph" w:customStyle="1" w:styleId="js-tweet-text">
    <w:name w:val="js-tweet-text"/>
    <w:basedOn w:val="Normal"/>
    <w:rsid w:val="008918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Textosinformato">
    <w:name w:val="Plain Text"/>
    <w:basedOn w:val="Normal"/>
    <w:link w:val="TextosinformatoCar"/>
    <w:uiPriority w:val="99"/>
    <w:unhideWhenUsed/>
    <w:rsid w:val="007C386F"/>
    <w:rPr>
      <w:rFonts w:ascii="Consolas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C386F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rsid w:val="00FF424A"/>
  </w:style>
  <w:style w:type="paragraph" w:styleId="Textoindependiente">
    <w:name w:val="Body Text"/>
    <w:basedOn w:val="Normal"/>
    <w:link w:val="TextoindependienteCar"/>
    <w:rsid w:val="00FD7F07"/>
    <w:pPr>
      <w:spacing w:line="360" w:lineRule="auto"/>
      <w:ind w:right="49"/>
      <w:jc w:val="both"/>
    </w:pPr>
    <w:rPr>
      <w:rFonts w:ascii="Arial" w:eastAsia="MS Mincho" w:hAnsi="Arial" w:cs="Arial"/>
      <w:color w:val="000000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D7F07"/>
    <w:rPr>
      <w:rFonts w:ascii="Arial" w:eastAsia="MS Mincho" w:hAnsi="Arial" w:cs="Arial"/>
      <w:color w:val="000000"/>
      <w:sz w:val="24"/>
      <w:szCs w:val="20"/>
      <w:lang w:eastAsia="es-ES"/>
    </w:rPr>
  </w:style>
  <w:style w:type="paragraph" w:styleId="Sinespaciado">
    <w:name w:val="No Spacing"/>
    <w:uiPriority w:val="1"/>
    <w:qFormat/>
    <w:rsid w:val="00465BDC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PrrafodelistaCar">
    <w:name w:val="Párrafo de lista Car"/>
    <w:link w:val="Prrafodelista"/>
    <w:uiPriority w:val="34"/>
    <w:locked/>
    <w:rsid w:val="000C33E2"/>
    <w:rPr>
      <w:rFonts w:ascii="Calibri" w:hAnsi="Calibri" w:cs="Times New Roman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344F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9446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7E0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77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77E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D977E0"/>
    <w:pPr>
      <w:spacing w:after="200" w:line="276" w:lineRule="auto"/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7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7E0"/>
    <w:rPr>
      <w:rFonts w:ascii="Tahoma" w:hAnsi="Tahoma" w:cs="Tahoma"/>
      <w:sz w:val="16"/>
      <w:szCs w:val="16"/>
      <w:lang w:eastAsia="es-ES"/>
    </w:rPr>
  </w:style>
  <w:style w:type="paragraph" w:customStyle="1" w:styleId="js-tweet-text">
    <w:name w:val="js-tweet-text"/>
    <w:basedOn w:val="Normal"/>
    <w:rsid w:val="008918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Textosinformato">
    <w:name w:val="Plain Text"/>
    <w:basedOn w:val="Normal"/>
    <w:link w:val="TextosinformatoCar"/>
    <w:uiPriority w:val="99"/>
    <w:unhideWhenUsed/>
    <w:rsid w:val="007C386F"/>
    <w:rPr>
      <w:rFonts w:ascii="Consolas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C386F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rsid w:val="00FF424A"/>
  </w:style>
  <w:style w:type="paragraph" w:styleId="Textoindependiente">
    <w:name w:val="Body Text"/>
    <w:basedOn w:val="Normal"/>
    <w:link w:val="TextoindependienteCar"/>
    <w:rsid w:val="00FD7F07"/>
    <w:pPr>
      <w:spacing w:line="360" w:lineRule="auto"/>
      <w:ind w:right="49"/>
      <w:jc w:val="both"/>
    </w:pPr>
    <w:rPr>
      <w:rFonts w:ascii="Arial" w:eastAsia="MS Mincho" w:hAnsi="Arial" w:cs="Arial"/>
      <w:color w:val="000000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D7F07"/>
    <w:rPr>
      <w:rFonts w:ascii="Arial" w:eastAsia="MS Mincho" w:hAnsi="Arial" w:cs="Arial"/>
      <w:color w:val="000000"/>
      <w:sz w:val="24"/>
      <w:szCs w:val="20"/>
      <w:lang w:eastAsia="es-ES"/>
    </w:rPr>
  </w:style>
  <w:style w:type="paragraph" w:styleId="Sinespaciado">
    <w:name w:val="No Spacing"/>
    <w:uiPriority w:val="1"/>
    <w:qFormat/>
    <w:rsid w:val="00465BDC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PrrafodelistaCar">
    <w:name w:val="Párrafo de lista Car"/>
    <w:link w:val="Prrafodelista"/>
    <w:uiPriority w:val="34"/>
    <w:locked/>
    <w:rsid w:val="000C33E2"/>
    <w:rPr>
      <w:rFonts w:ascii="Calibri" w:hAnsi="Calibri" w:cs="Times New Roman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344F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9446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ataformadetransparencia.org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D479A-69B1-4677-943C-CA732FC1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1226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prsetorres</dc:creator>
  <cp:lastModifiedBy>e</cp:lastModifiedBy>
  <cp:revision>8</cp:revision>
  <cp:lastPrinted>2020-06-12T19:59:00Z</cp:lastPrinted>
  <dcterms:created xsi:type="dcterms:W3CDTF">2020-10-30T20:18:00Z</dcterms:created>
  <dcterms:modified xsi:type="dcterms:W3CDTF">2021-01-07T18:20:00Z</dcterms:modified>
</cp:coreProperties>
</file>